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 w:rsidRPr="003B7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3B75A5" w:rsidRDefault="00F319F8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3B75A5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3B7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B75A5" w:rsidRDefault="003B75A5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3B75A5">
              <w:rPr>
                <w:rFonts w:eastAsiaTheme="minorEastAsia"/>
                <w:sz w:val="48"/>
                <w:szCs w:val="48"/>
              </w:rPr>
              <w:t>Федеральный закон от 14.07.2022 N 312-ФЗ</w:t>
            </w:r>
            <w:r w:rsidRPr="003B75A5">
              <w:rPr>
                <w:rFonts w:eastAsiaTheme="minorEastAsia"/>
                <w:sz w:val="48"/>
                <w:szCs w:val="48"/>
              </w:rPr>
              <w:br/>
              <w:t>"О внесении изменений в Федеральный закон "О ведении гражданами садоводства и огородничества для собств</w:t>
            </w:r>
            <w:r w:rsidRPr="003B75A5">
              <w:rPr>
                <w:rFonts w:eastAsiaTheme="minorEastAsia"/>
                <w:sz w:val="48"/>
                <w:szCs w:val="48"/>
              </w:rPr>
              <w:t>енных нужд и о внесении изменений в отдельные законодательные акты Российской Федерации" и отдельные законодательные акты Российской Федерации"</w:t>
            </w:r>
          </w:p>
        </w:tc>
      </w:tr>
      <w:tr w:rsidR="00000000" w:rsidRPr="003B7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B75A5" w:rsidRDefault="003B75A5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3B75A5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B75A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B75A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3B75A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3B75A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B75A5">
              <w:rPr>
                <w:rFonts w:eastAsiaTheme="minorEastAsia"/>
                <w:sz w:val="28"/>
                <w:szCs w:val="28"/>
              </w:rPr>
              <w:br/>
            </w:r>
            <w:r w:rsidRPr="003B75A5">
              <w:rPr>
                <w:rFonts w:eastAsiaTheme="minorEastAsia"/>
                <w:sz w:val="28"/>
                <w:szCs w:val="28"/>
              </w:rPr>
              <w:br/>
              <w:t>Дата сохранения: 05.08.2022</w:t>
            </w:r>
            <w:r w:rsidRPr="003B75A5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3B75A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B75A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3B75A5">
        <w:tc>
          <w:tcPr>
            <w:tcW w:w="5103" w:type="dxa"/>
          </w:tcPr>
          <w:p w:rsidR="00000000" w:rsidRPr="003B75A5" w:rsidRDefault="003B75A5">
            <w:pPr>
              <w:pStyle w:val="ConsPlusNormal"/>
              <w:rPr>
                <w:rFonts w:eastAsiaTheme="minorEastAsia"/>
              </w:rPr>
            </w:pPr>
            <w:r w:rsidRPr="003B75A5">
              <w:rPr>
                <w:rFonts w:eastAsiaTheme="minorEastAsia"/>
              </w:rPr>
              <w:t>14 июля 2022 года</w:t>
            </w:r>
          </w:p>
        </w:tc>
        <w:tc>
          <w:tcPr>
            <w:tcW w:w="5103" w:type="dxa"/>
          </w:tcPr>
          <w:p w:rsidR="00000000" w:rsidRPr="003B75A5" w:rsidRDefault="003B75A5">
            <w:pPr>
              <w:pStyle w:val="ConsPlusNormal"/>
              <w:jc w:val="right"/>
              <w:rPr>
                <w:rFonts w:eastAsiaTheme="minorEastAsia"/>
              </w:rPr>
            </w:pPr>
            <w:r w:rsidRPr="003B75A5">
              <w:rPr>
                <w:rFonts w:eastAsiaTheme="minorEastAsia"/>
              </w:rPr>
              <w:t>N 312-ФЗ</w:t>
            </w:r>
          </w:p>
        </w:tc>
      </w:tr>
    </w:tbl>
    <w:p w:rsidR="00000000" w:rsidRDefault="003B7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75A5">
      <w:pPr>
        <w:pStyle w:val="ConsPlusNormal"/>
        <w:jc w:val="both"/>
      </w:pPr>
    </w:p>
    <w:p w:rsidR="00000000" w:rsidRDefault="003B75A5">
      <w:pPr>
        <w:pStyle w:val="ConsPlusTitle"/>
        <w:jc w:val="center"/>
      </w:pPr>
      <w:r>
        <w:t>РОССИЙСКАЯ ФЕДЕРАЦИЯ</w:t>
      </w:r>
    </w:p>
    <w:p w:rsidR="00000000" w:rsidRDefault="003B75A5">
      <w:pPr>
        <w:pStyle w:val="ConsPlusTitle"/>
        <w:jc w:val="center"/>
      </w:pPr>
    </w:p>
    <w:p w:rsidR="00000000" w:rsidRDefault="003B75A5">
      <w:pPr>
        <w:pStyle w:val="ConsPlusTitle"/>
        <w:jc w:val="center"/>
      </w:pPr>
      <w:r>
        <w:t>ФЕДЕРАЛЬНЫЙ ЗАКОН</w:t>
      </w:r>
    </w:p>
    <w:p w:rsidR="00000000" w:rsidRDefault="003B75A5">
      <w:pPr>
        <w:pStyle w:val="ConsPlusTitle"/>
        <w:jc w:val="center"/>
      </w:pPr>
    </w:p>
    <w:p w:rsidR="00000000" w:rsidRDefault="003B75A5">
      <w:pPr>
        <w:pStyle w:val="ConsPlusTitle"/>
        <w:jc w:val="center"/>
      </w:pPr>
      <w:r>
        <w:t>О ВНЕСЕНИИ ИЗМЕНЕНИЙ</w:t>
      </w:r>
    </w:p>
    <w:p w:rsidR="00000000" w:rsidRDefault="003B75A5">
      <w:pPr>
        <w:pStyle w:val="ConsPlusTitle"/>
        <w:jc w:val="center"/>
      </w:pPr>
      <w:r>
        <w:t>В ФЕДЕРАЛЬНЫЙ ЗАКОН "О ВЕДЕНИИ ГРАЖДАНАМИ САДОВОДСТВА</w:t>
      </w:r>
    </w:p>
    <w:p w:rsidR="00000000" w:rsidRDefault="003B75A5">
      <w:pPr>
        <w:pStyle w:val="ConsPlusTitle"/>
        <w:jc w:val="center"/>
      </w:pPr>
      <w:r>
        <w:t>И ОГОРОДНИЧЕСТВА ДЛЯ СОБСТВЕННЫХ НУЖД И О ВНЕСЕНИИ ИЗМЕНЕНИЙ</w:t>
      </w:r>
    </w:p>
    <w:p w:rsidR="00000000" w:rsidRDefault="003B75A5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000000" w:rsidRDefault="003B75A5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jc w:val="right"/>
      </w:pPr>
      <w:r>
        <w:t>Принят</w:t>
      </w:r>
    </w:p>
    <w:p w:rsidR="00000000" w:rsidRDefault="003B75A5">
      <w:pPr>
        <w:pStyle w:val="ConsPlusNormal"/>
        <w:jc w:val="right"/>
      </w:pPr>
      <w:r>
        <w:t>Государственной Думой</w:t>
      </w:r>
    </w:p>
    <w:p w:rsidR="00000000" w:rsidRDefault="003B75A5">
      <w:pPr>
        <w:pStyle w:val="ConsPlusNormal"/>
        <w:jc w:val="right"/>
      </w:pPr>
      <w:r>
        <w:t>28 июня 2022 года</w:t>
      </w:r>
    </w:p>
    <w:p w:rsidR="00000000" w:rsidRDefault="003B75A5">
      <w:pPr>
        <w:pStyle w:val="ConsPlusNormal"/>
        <w:jc w:val="right"/>
      </w:pPr>
    </w:p>
    <w:p w:rsidR="00000000" w:rsidRDefault="003B75A5">
      <w:pPr>
        <w:pStyle w:val="ConsPlusNormal"/>
        <w:jc w:val="right"/>
      </w:pPr>
      <w:r>
        <w:t>Одобрен</w:t>
      </w:r>
    </w:p>
    <w:p w:rsidR="00000000" w:rsidRDefault="003B75A5">
      <w:pPr>
        <w:pStyle w:val="ConsPlusNormal"/>
        <w:jc w:val="right"/>
      </w:pPr>
      <w:r>
        <w:t>Советом Федерации</w:t>
      </w:r>
    </w:p>
    <w:p w:rsidR="00000000" w:rsidRDefault="003B75A5">
      <w:pPr>
        <w:pStyle w:val="ConsPlusNormal"/>
        <w:jc w:val="right"/>
      </w:pPr>
      <w:r>
        <w:t>8 июля 2022 года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</w:t>
      </w:r>
      <w:r>
        <w:t>и" (Собрание законодательства Российской Федерации, 2017, N 31, ст. 4766; 2018, N 32, ст. 5133; 2020, N 22, ст. 3383; N 31, ст. 5066; N 46, ст. 7213; N 52, ст. 8591) следующие изменения: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8 статьи 3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"8) территория ведения гражданами садоводства или огородничества для собственных нужд (далее - территория садоводства или огородничества) - территория, предс</w:t>
      </w:r>
      <w:r>
        <w:t>тавляющая собой элемент планировочной структуры, в границах которой граждане осуществляют ведение садоводства или огородничества для собственных нужд.";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</w:t>
        </w:r>
        <w:r>
          <w:rPr>
            <w:color w:val="0000FF"/>
          </w:rPr>
          <w:t>ть</w:t>
        </w:r>
      </w:hyperlink>
      <w:r>
        <w:t xml:space="preserve"> статьей 4.1 следующего содержания: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>"Статья 4.1. Территория садоводства или огородничества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>1. В состав территории садоводства или огородничества входят садовые земельные участки или огородные земельные участки, а также земельные участки общего назна</w:t>
      </w:r>
      <w:r>
        <w:t>чения.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2. Территория садоводства или огородничества может быть создана на землях сельскохозяйственного назначения или землях населенных пунктов.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3. Местоположение границ территории садоводства или огородничества определяется </w:t>
      </w:r>
      <w:r>
        <w:lastRenderedPageBreak/>
        <w:t>проектом межевания территории. Разработка проекта планировки территории садоводства или огородничества не требуется, но может быть осуществлена по решению общего собрания члено</w:t>
      </w:r>
      <w:r>
        <w:t>в товарищества. Проект межевания территории и проект планировки территории, подготовленные в отношении территории садоводства или огородничества, до их утверждения должны быть одобрены решением общего собрания членов товарищества.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4. Включение в границы на</w:t>
      </w:r>
      <w:r>
        <w:t>селенного пункта территорий садоводства или огородничества, находящихся за пределами границ населенного пункта, осуществляется в соответствии с законодательством Российской Федерации. Требования, при соблюдении которых территории садоводства или огородниче</w:t>
      </w:r>
      <w:r>
        <w:t>ства могут быть включены в границы населенного пункта либо в границах территории садоводства может быть образован новый населенный пункт, устанавливаются субъектами Российской Федерации.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5. В границы территории садоводства или огородничества при подготовке</w:t>
      </w:r>
      <w:r>
        <w:t xml:space="preserve"> проекта межевания территории для товарищества, созданного в соответствии с пунктом 2 статьи 9 настоящего Федерального закона, включаются: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1) садовые или огородные земельные участки, находящиеся в собственности учредителей товарищества;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2) земли и (или) зе</w:t>
      </w:r>
      <w:r>
        <w:t>мельные участки, находящиеся в государственной или муниципальной собственности, площадь которых не может быть более двадцати пяти процентов суммарной площади земельных участков, указанных в пункте 1 настоящей части.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6. В границы территории садоводства или </w:t>
      </w:r>
      <w:r>
        <w:t>огородничества не могут быть включены территории общего пользования, земельные участки общего пользования и иные участки, включение которых в границы территории садоводства или огородничества не допускается в соответствии с законодательством Российской Фед</w:t>
      </w:r>
      <w:r>
        <w:t>ерации.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7. Создание территории садоводства или огородничества не должно препятствовать свободному доступу граждан к территориям общего пользования, землям и земельным участкам общего пользования, расположенным за пределами границ такой территории.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8. В гра</w:t>
      </w:r>
      <w:r>
        <w:t>ницы территории садоводства или огородничества запрещено включать земельные участки, принадлежащие лицам, не являющимся учредителями товарищества, за исключением земельных участков, указанных в пункте 2 части 5 настоящей статьи.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9. Садовый земельный участо</w:t>
      </w:r>
      <w:r>
        <w:t>к и огородный земельный участок могут быть включены в границы только одной территории садоводства или огородничества.";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8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</w:t>
      </w: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слова "В уставе товарищества" заменить словами "1. В уставе товарищества";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9</w:t>
        </w:r>
      </w:hyperlink>
      <w:r>
        <w:t xml:space="preserve"> слово "порядок" заменить словами "правила определения размера взносов, порядок";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lastRenderedPageBreak/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17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"17) перечень вопросов, отнесенных к компетенции общего собрания членов товарищества, по которым решение общего собрания может приниматься путем очно-заочного голосования или заочного </w:t>
      </w:r>
      <w:r>
        <w:t>голосования.";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г)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"2. В случае, если общим собранием членов товарищества принято решение о возмож</w:t>
      </w:r>
      <w:r>
        <w:t>ности принятия решений, отнесенных в соответствии с настоящим Федеральным законом к компетенции общего собрания членов товарищества, с применением электронных или иных технических средств, в уставе товарищества наряду со сведениями, предусмотренными частью</w:t>
      </w:r>
      <w:r>
        <w:t xml:space="preserve"> 1 настоящей статьи, указываются: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1) перечень вопросов, отнесенных к компетенции общего собрания членов товарищества, по которым решение такого собрания может приниматься с применением электронных или иных технических средств;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2) порядок принятия решений о</w:t>
      </w:r>
      <w:r>
        <w:t>бщего собрания членов товарищества с применением электронных или иных технических средств;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3) сайт товарищества в информационно-телекоммуникационной сети "Интернет" (при его наличии), в том числе с использованием которого осуществляются голосование при при</w:t>
      </w:r>
      <w:r>
        <w:t>нятии общим собранием членов товарищества решений путем очно-заочного голосования или заочного голосования с применением электронных или иных технических средств (за исключением голосования посредством передачи коротких текстовых сообщений) и (или) размеще</w:t>
      </w:r>
      <w:r>
        <w:t>ние информации о проведении общего собрания членов товарищества и его результатах, иной сайт в информационно-телекоммуникационной сети "Интернет" либо информационная система, используемые товариществом для указанных целей;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4) порядок хранения и учета резул</w:t>
      </w:r>
      <w:r>
        <w:t>ьтатов голосования на общем собрании членов товарищества, проведенном с применением электронных или иных технических средств.";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наименовании</w:t>
        </w:r>
      </w:hyperlink>
      <w:r>
        <w:t xml:space="preserve"> слово "принятия" заменить словом "приема";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"2. Прием в члены товарищества осуществляется на основании заявления правообладателя садового или огородного земельного участка, расположенного в границах территории садо</w:t>
      </w:r>
      <w:r>
        <w:t>водства или огородничества, которое подается в правление товарищества лично либо посредством почтового отправления (заказным письмом) для его последующего рассмотрения правлением товарищества.";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часть 5</w:t>
        </w:r>
      </w:hyperlink>
      <w:r>
        <w:t xml:space="preserve"> дополнить пунктом 4.1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"4.1) номер телефона для связи с заявителем, по которому в том числе может быть направлено сообщение, включая короткое текстовое сообщение;";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lastRenderedPageBreak/>
        <w:t xml:space="preserve">г) </w:t>
      </w:r>
      <w:hyperlink r:id="rId21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"7. Рассмотрение правлением товарищества заявления, указанного в части 2 настоящей статьи, осущес</w:t>
      </w:r>
      <w:r>
        <w:t>твляется в срок, не превышающий тридцати календарных дней со дня подачи такого заявления.";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"8. Д</w:t>
      </w:r>
      <w:r>
        <w:t>нем приема в члены товарищества лица, подавшего указанное в части 2 настоящей статьи заявление, является день принятия соответствующего решения правлением товарищества.";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е)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9.1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"9.1. Отказ в приобретении членства товарищества по иным основаниям, кроме указанных в части 9 настоящей статьи, не допускается.";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статью 14</w:t>
        </w:r>
      </w:hyperlink>
      <w:r>
        <w:t xml:space="preserve"> дополнить частями 7.1 и 7.2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"7.1. Указываемые в уставе товарищества правила определения размера взносов должны предусматривать порядок расчета размер</w:t>
      </w:r>
      <w:r>
        <w:t>а взносов в виде текстового описания и (или) формулы расчета.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7.2. Плата, предусмотренная статьей 5 настоящего Федерального закона, рассчитывается в порядке, установленном уставом товарищества для определения размера взносов.";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6) в </w:t>
      </w:r>
      <w:hyperlink r:id="rId25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части 1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пункт 6</w:t>
        </w:r>
      </w:hyperlink>
      <w:r>
        <w:t xml:space="preserve"> после слова "огородничества," дополнить словами "в собственность организаций, осуществляющих газо-, водо-, тепло- и электроснабжени</w:t>
      </w:r>
      <w:r>
        <w:t>е, водоотведение, либо";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7</w:t>
        </w:r>
      </w:hyperlink>
      <w:r>
        <w:t xml:space="preserve"> слова "прием граждан в члены товарищества," исключить;</w:t>
      </w:r>
    </w:p>
    <w:p w:rsidR="00000000" w:rsidRDefault="003B75A5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"9) принятие решения о подготовке проекта межевания территории и (или) проекта планировки территории применительно к территории садоводства или огор</w:t>
      </w:r>
      <w:r>
        <w:t>одничества либо о подготовке изменений в такую документацию, об одобрении таких проектов или изменений в них;";</w:t>
      </w:r>
    </w:p>
    <w:p w:rsidR="00000000" w:rsidRDefault="003B75A5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пункт 10</w:t>
        </w:r>
      </w:hyperlink>
      <w:r>
        <w:t xml:space="preserve"> изложить в следующ</w:t>
      </w:r>
      <w:r>
        <w:t>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"10) 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</w:t>
      </w:r>
      <w:r>
        <w:t xml:space="preserve">ответствии с Земельным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Федерации;";</w:t>
      </w:r>
    </w:p>
    <w:p w:rsidR="00000000" w:rsidRDefault="003B75A5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дополнить</w:t>
        </w:r>
      </w:hyperlink>
      <w:r>
        <w:t xml:space="preserve"> пунктом 25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lastRenderedPageBreak/>
        <w:t>"25)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вопросов, ука</w:t>
      </w:r>
      <w:r>
        <w:t>занных в части 2 статьи 8 настоящего Федерального закона;";</w:t>
      </w:r>
    </w:p>
    <w:p w:rsidR="00000000" w:rsidRDefault="003B75A5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дополнить</w:t>
        </w:r>
      </w:hyperlink>
      <w:r>
        <w:t xml:space="preserve"> пунктом 26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"26) принятие решения об использова</w:t>
      </w:r>
      <w:r>
        <w:t>нии земельного участка общего назначения для реализации гражданами, являющимися правообладателями садовых или огородных земельных участков, расположенных в границах территории садоводства или огородничества, выращенной на таких земельных участках сельскохо</w:t>
      </w:r>
      <w:r>
        <w:t>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"1.1. Общее собрание членов товарищества вправе принимать решения по иным вопросам деятельности садоводческого или огороднического некоммерческого товарищества, не предусмотренным </w:t>
      </w:r>
      <w:r>
        <w:t>частью 1 настоящей статьи.";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части 2</w:t>
        </w:r>
      </w:hyperlink>
      <w:r>
        <w:t xml:space="preserve"> цифры "21 - 24" заменить цифрами "21 - 26";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части 3</w:t>
        </w:r>
      </w:hyperlink>
      <w:r>
        <w:t xml:space="preserve"> слова "4 - 6, 21, 22 и 24" заменить словами "4 - 6.1, 21, 22, 24 и 26";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части 4</w:t>
        </w:r>
      </w:hyperlink>
      <w:r>
        <w:t xml:space="preserve"> слова "в части 1" заменить словами "в частях 1 и 1.1";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части 15</w:t>
        </w:r>
      </w:hyperlink>
      <w:r>
        <w:t xml:space="preserve"> первое предложение дополнить словами ", а также способ </w:t>
      </w:r>
      <w:r>
        <w:t>ознакомления с проектами документов и иными материалами, планируемыми к рассмотрению на общем собрании членов товарищества";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ж) в </w:t>
      </w:r>
      <w:hyperlink r:id="rId39" w:history="1">
        <w:r>
          <w:rPr>
            <w:color w:val="0000FF"/>
          </w:rPr>
          <w:t>части 16</w:t>
        </w:r>
      </w:hyperlink>
      <w:r>
        <w:t xml:space="preserve"> слова "4 - 6, 21, 22 и 24" заменить словами "4 - 6.1, 21, 22, 24 и 26";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з) </w:t>
      </w:r>
      <w:hyperlink r:id="rId40" w:history="1">
        <w:r>
          <w:rPr>
            <w:color w:val="0000FF"/>
          </w:rPr>
          <w:t>часть 21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"21. Решение общего соб</w:t>
      </w:r>
      <w:r>
        <w:t>рания членов товарищества может быть принято путем очно-заочного голосования или заочного голосования по вопросам, определенным уставом товарищества в соответствии с пунктом 17 части 1 статьи 8 настоящего Федерального закона.";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и)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частью 21.1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"21.1. Очное голосование, очно-заочное голосование или заочное голосование может быть проведено с применением электронн</w:t>
      </w:r>
      <w:r>
        <w:t>ых или иных технических средств с учетом особенностей, установленных статьей 17.1 настоящего Федерального закона.";</w:t>
      </w:r>
    </w:p>
    <w:p w:rsidR="00000000" w:rsidRDefault="003B75A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3B7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B75A5" w:rsidRDefault="003B75A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B75A5" w:rsidRDefault="003B75A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B75A5" w:rsidRDefault="003B75A5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3B75A5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3B75A5" w:rsidRDefault="003B75A5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3B75A5">
              <w:rPr>
                <w:rFonts w:eastAsiaTheme="minorEastAsia"/>
                <w:color w:val="392C69"/>
              </w:rPr>
              <w:t xml:space="preserve">Пп "к" п. 6 ст. 1 </w:t>
            </w:r>
            <w:hyperlink w:anchor="Par252" w:tooltip="2. Подпункт &quot;к&quot; пункта 6 статьи 1 настоящего Федерального закона вступает в силу с 1 января 2023 года." w:history="1">
              <w:r w:rsidRPr="003B75A5">
                <w:rPr>
                  <w:rFonts w:eastAsiaTheme="minorEastAsia"/>
                  <w:color w:val="0000FF"/>
                </w:rPr>
                <w:t>вступает</w:t>
              </w:r>
            </w:hyperlink>
            <w:r w:rsidRPr="003B75A5">
              <w:rPr>
                <w:rFonts w:eastAsiaTheme="minorEastAsia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B75A5" w:rsidRDefault="003B75A5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</w:p>
        </w:tc>
      </w:tr>
    </w:tbl>
    <w:p w:rsidR="00000000" w:rsidRDefault="003B75A5">
      <w:pPr>
        <w:pStyle w:val="ConsPlusNormal"/>
        <w:spacing w:before="300"/>
        <w:ind w:firstLine="540"/>
        <w:jc w:val="both"/>
      </w:pPr>
      <w:bookmarkStart w:id="0" w:name="Par94"/>
      <w:bookmarkEnd w:id="0"/>
      <w:r>
        <w:t xml:space="preserve">к)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частью 21.2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lastRenderedPageBreak/>
        <w:t>"21.2. Заочное голосование также может быть проведено с использованием единого портала государственных и муниципальных услуг.";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л) в </w:t>
      </w:r>
      <w:hyperlink r:id="rId43" w:history="1">
        <w:r>
          <w:rPr>
            <w:color w:val="0000FF"/>
          </w:rPr>
          <w:t>части 22</w:t>
        </w:r>
      </w:hyperlink>
      <w:r>
        <w:t xml:space="preserve"> ц</w:t>
      </w:r>
      <w:r>
        <w:t>ифры "4 - 6, 10, 17, 21 - 24" заменить словами "4 - 6.1, 10, 17, 21 - 24 и 26";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м) </w:t>
      </w:r>
      <w:hyperlink r:id="rId44" w:history="1">
        <w:r>
          <w:rPr>
            <w:color w:val="0000FF"/>
          </w:rPr>
          <w:t>часть 23</w:t>
        </w:r>
      </w:hyperlink>
      <w:r>
        <w:t xml:space="preserve"> признать утратившей силу;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н) в </w:t>
      </w:r>
      <w:hyperlink r:id="rId45" w:history="1">
        <w:r>
          <w:rPr>
            <w:color w:val="0000FF"/>
          </w:rPr>
          <w:t>части 27</w:t>
        </w:r>
      </w:hyperlink>
      <w:r>
        <w:t xml:space="preserve"> слова "4 - 6, 21, 22 и 24" заменить словами "4 - 6.1, 21, 22, 24 и 26";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о)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частью 30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"30. Информация о принятых решениях общего собрания членов товарищества доводится до сведения членов товарищества, а также лиц, указанных в части 1 статьи 5 настоящего Федерал</w:t>
      </w:r>
      <w:r>
        <w:t>ьного закона, не позднее чем через десять дней после принятия таких решений путем размещения соответствующего сообщения об этом: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1) на сайте товарищества в информационно-телекоммуникационной сети "Интернет" (при его наличии);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2) на информационном щите, рас</w:t>
      </w:r>
      <w:r>
        <w:t>положенном в границах территории садоводства или огородничества.";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7)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статьей 17.1 следующего содержания: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>"Статья 17</w:t>
      </w:r>
      <w:r>
        <w:t>.1. Особенности принятия решений общего собрания членов товарищества с применением электронных или иных технических средств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>1. Уведомление о проведении общего собрания членов товарищества: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1) направляется в форме электронного сообщения (посредством электр</w:t>
      </w:r>
      <w:r>
        <w:t>онной почты либо передачи коротких текстовых сообщений в соответствии со сведениями, представленными правообладателями садовых или огородных земельных участков для внесения в реестр членов товарищества);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2) размещается на сайте товарищества в информационно</w:t>
      </w:r>
      <w:r>
        <w:t>-телекоммуникационной сети "Интернет" (при его наличии), ином сайте в информационно-телекоммуникационной сети "Интернет" либо в информационной системе, которые указаны в уставе товарищества;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3) размещается на информационном щите, расположенном в границах т</w:t>
      </w:r>
      <w:r>
        <w:t>ерритории садоводства или огородничества.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2. В уведомлении о проведении общего собрания членов товарищества путем очно-заочного, заочного голосования с применением электронных или иных технических средств наряду со сведениями, указанными в части 15 статьи </w:t>
      </w:r>
      <w:r>
        <w:t>17 настоящего Федерального закона, указываются дата и время начала и окончания заочного голосования по вопросам повестки общего собрания членов товарищества, сведения об используемых электронных или иных технических средствах, а также адрес электронной поч</w:t>
      </w:r>
      <w:r>
        <w:t xml:space="preserve">ты и (или) номер телефона для направления участниками общего собрания членов товарищества подтверждения факта участия в голосовании и решений по вопросам, </w:t>
      </w:r>
      <w:r>
        <w:lastRenderedPageBreak/>
        <w:t>включенным в повестку общего собрания членов товарищества, либо иной порядок подтверждения факта учас</w:t>
      </w:r>
      <w:r>
        <w:t>тия в голосовании и направления таких решений, установленный уставом товарищества.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3. При проведении очного голосования, предусматривающего совместное дистанционное участие, в уведомлении о проведении общего собрания членов товарищества указываются перечен</w:t>
      </w:r>
      <w:r>
        <w:t>ь вопросов, подлежащих рассмотрению на общем собрании членов товарищества, дата, время и место проведения общего собрания членов товарищества (в случае проведения голосования, предусматривающего возможность присутствия), а также сведения об используемых эл</w:t>
      </w:r>
      <w:r>
        <w:t>ектронных или иных технических средствах.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4. Голосование на общем собрании членов товарищества путем передачи коротких текстовых сообщений осуществляется без использования сайтов либо информационной системы, указанных в пункте 3 части 2 статьи 8 настоящего</w:t>
      </w:r>
      <w:r>
        <w:t xml:space="preserve"> Федерального закона. В таких сообщениях должны содержаться: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1) наименование товарищества, дата голосования;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2) номер (или иной идентификатор) вопроса в повестке общего собрания членов товарищества и принятое решение по данному вопросу.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5. Продолжительност</w:t>
      </w:r>
      <w:r>
        <w:t>ь заочного голосования по вопросам повестки общего собрания членов товарищества с применением электронных или иных технических средств должна составлять не менее семи и не более четырнадцати дней (без перерывов) с даты и времени начала проведения такого го</w:t>
      </w:r>
      <w:r>
        <w:t>лосования.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6. При проведении голосования в очно-заочной форме заочное голосование с применением электронных или иных технических средств должно быть завершено до дня проведения очного обсуждения вопросов повестки общего собрания членов товарищества.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7. Гол</w:t>
      </w:r>
      <w:r>
        <w:t>осование с применением электронных или иных технических средств осуществляется в порядке, установленном уставом товарищества, при соблюдении следующих условий: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1) проверка личности участников голосования, которая заключается в необходимости подтверждения ф</w:t>
      </w:r>
      <w:r>
        <w:t>акта участия в голосовании лица, сведения о котором содержатся в реестре членов товарищества и которое заявило о своем участии в общем собрании членов товарищества посредством отправления сообщения с адреса электронной почты и (или) номера телефона, содерж</w:t>
      </w:r>
      <w:r>
        <w:t>ащихся в указанном реестре.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идентификации и аутентификации;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2) направл</w:t>
      </w:r>
      <w:r>
        <w:t>ение участниками голосования решений в электронной форме посредством отправления сообщения с адреса электронной почты и (или) номера телефона, содержащихся в реестре членов товарищества, либо с использованием сайта товарищества в информационно-телекоммуник</w:t>
      </w:r>
      <w:r>
        <w:t>ационной сети "Интернет" (при его наличии), иного сайта в информационно-телекоммуникационной сети "Интернет" либо информационной системы, указанных в уставе товарищества;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lastRenderedPageBreak/>
        <w:t>3) уведомление участника голосования о получении его решения с указанием даты и време</w:t>
      </w:r>
      <w:r>
        <w:t>ни поступления решения лицу, осуществляющему подведение итогов голосования;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4) обеспечение тайны голосования в случае, указанном в части 5 статьи 16 настоящего Федерального закона.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8. При проведении очного голосования с применением электронных или иных тех</w:t>
      </w:r>
      <w:r>
        <w:t>нических средств, предусматривающего совместное дистанционное участие, может предусматриваться также возможность присутствия лиц, обладающих правом голосовать на общем собрании членов товарищества, в месте его проведения либо, если это предусмотрено уставо</w:t>
      </w:r>
      <w:r>
        <w:t>м товарищества, место его проведения не определяется и возможность присутствия в таком месте не предусматривается. При проведении указанного голосования может осуществляться его видеозапись.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9. При проведении очно-заочного, заочного голосования с применени</w:t>
      </w:r>
      <w:r>
        <w:t>ем электронных или иных технических средств допускается направление решений лиц, имеющих право голосовать на общем собрании членов товарищества, в письменной форме в порядке, предусмотренном статьей 17 настоящего Федерального закона.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10. Решения общего соб</w:t>
      </w:r>
      <w:r>
        <w:t>рания членов товарищества, принятые с применением электронных или иных технических средств, оформляются протоколом с указанием результатов голосования и приложением информации о решении каждого участника голосования по пунктам повестки такого собрания, све</w:t>
      </w:r>
      <w:r>
        <w:t>дений об участнике голосования (фамилия, имя, отчество, адрес электронной почты, номер телефона (в случае, если решение было направлено с номера телефона, указанного в реестре членов товарищества), иных сведений, предусмотренных уставом товарищества, а так</w:t>
      </w:r>
      <w:r>
        <w:t>же с указанием даты и времени поступления лицу, осуществляющему подведение итогов такого голосования, решения участника голосования.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11. В случае проведения очного голосования, предусматривающего совместное дистанционное участие, без определения места его </w:t>
      </w:r>
      <w:r>
        <w:t>проведения и возможности присутствия в таком месте в протоколе общего собрания членов товарищества место проведения такого собрания не указывается.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12. Видеозапись проведения очного голосования, предусматривающего совместное дистанционное участие (в случае</w:t>
      </w:r>
      <w:r>
        <w:t xml:space="preserve"> ее осуществления), прилагается к протоколу общего собрания членов товарищества на электронном носителе.";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8) в </w:t>
      </w:r>
      <w:hyperlink r:id="rId48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</w:t>
      </w:r>
      <w:hyperlink r:id="rId49" w:history="1">
        <w:r>
          <w:rPr>
            <w:color w:val="0000FF"/>
          </w:rPr>
          <w:t>часть 3</w:t>
        </w:r>
      </w:hyperlink>
      <w:r>
        <w:t xml:space="preserve"> дополнить предложением следующего содержания: "В случае, если количество членов товарищества не превышает шестидесяти человек, количество члено</w:t>
      </w:r>
      <w:r>
        <w:t>в правления товарищества должно составлять три человека.";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</w:t>
      </w:r>
      <w:hyperlink r:id="rId50" w:history="1">
        <w:r>
          <w:rPr>
            <w:color w:val="0000FF"/>
          </w:rPr>
          <w:t>часть 7</w:t>
        </w:r>
      </w:hyperlink>
      <w:r>
        <w:t xml:space="preserve"> дополнить пунктом 16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"16) прием граждан в члены товарищества.";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9) </w:t>
      </w:r>
      <w:hyperlink r:id="rId51" w:history="1">
        <w:r>
          <w:rPr>
            <w:color w:val="0000FF"/>
          </w:rPr>
          <w:t>наименование</w:t>
        </w:r>
      </w:hyperlink>
      <w:r>
        <w:t xml:space="preserve"> главы 5 изложить в следующей редакции: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jc w:val="center"/>
      </w:pPr>
      <w:r>
        <w:lastRenderedPageBreak/>
        <w:t xml:space="preserve">"Глава 5. ОБРАЗОВАНИЕ, ПРЕДОСТАВЛЕНИЕ И </w:t>
      </w:r>
      <w:r>
        <w:t>ИСПОЛЬЗОВАНИЕ</w:t>
      </w:r>
    </w:p>
    <w:p w:rsidR="00000000" w:rsidRDefault="003B75A5">
      <w:pPr>
        <w:pStyle w:val="ConsPlusNormal"/>
        <w:jc w:val="center"/>
      </w:pPr>
      <w:r>
        <w:t>САДОВЫХ ЗЕМЕЛЬНЫХ УЧАСТКОВ И ОГОРОДНЫХ ЗЕМЕЛЬНЫХ УЧАСТКОВ,</w:t>
      </w:r>
    </w:p>
    <w:p w:rsidR="00000000" w:rsidRDefault="003B75A5">
      <w:pPr>
        <w:pStyle w:val="ConsPlusNormal"/>
        <w:jc w:val="center"/>
      </w:pPr>
      <w:r>
        <w:t>ОСОБЕННОСТИ СТРОИТЕЛЬСТВА ОБЪЕКТОВ КАПИТАЛЬНОГО</w:t>
      </w:r>
    </w:p>
    <w:p w:rsidR="00000000" w:rsidRDefault="003B75A5">
      <w:pPr>
        <w:pStyle w:val="ConsPlusNormal"/>
        <w:jc w:val="center"/>
      </w:pPr>
      <w:r>
        <w:t>СТРОИТЕЛЬСТВА НА САДОВЫХ ЗЕМЕЛЬНЫХ УЧАСТКАХ";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10) </w:t>
      </w:r>
      <w:hyperlink r:id="rId52" w:history="1">
        <w:r>
          <w:rPr>
            <w:color w:val="0000FF"/>
          </w:rPr>
          <w:t>статью 23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>"Статья 23. Особенности образования, использования садовых земельных участков и огородных земельных участков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>1. Садовые земельные участки и огородные земельные участки могут быть о</w:t>
      </w:r>
      <w:r>
        <w:t>бразованы из земель населенных пунктов или земель сельскохозяйственного назначения.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2. Образование садовых земельных участков и огородных земельных участков, находящихся в государственной или муниципальной собственности, расположенных в границах территории</w:t>
      </w:r>
      <w:r>
        <w:t xml:space="preserve"> садоводства или огородничества, осуществляется в соответствии с утвержденным проектом межевания территории. В целях образования таких земельных участков подготовка и утверждение проекта планировки не требуются.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3. Садовые земельные участки и огородные зем</w:t>
      </w:r>
      <w:r>
        <w:t>ельные участки должны использоваться по целевому назначению и в соответствии с их разрешенным использованием.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4. Допускается использование садовых земельных участков и огородных земельных участков для выращивания гражданами для собственных нужд сельскохозя</w:t>
      </w:r>
      <w:r>
        <w:t>йственной птицы и (или) кроликов при условии установления градостроительным регламентом для территориальной зоны, в границах которой расположен такой земельный участок, соответствующего вспомогательного вида разрешенного использования либо в соответствии с</w:t>
      </w:r>
      <w:r>
        <w:t xml:space="preserve"> разрешением на условно разрешенный вид использования, при условии соблюдения земельного законодательства, ветеринарных норм и правил, санитарно-эпидемиологических правил и гигиенических нормативов.";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11) </w:t>
      </w:r>
      <w:hyperlink r:id="rId53" w:history="1">
        <w:r>
          <w:rPr>
            <w:color w:val="0000FF"/>
          </w:rPr>
          <w:t>главу 5</w:t>
        </w:r>
      </w:hyperlink>
      <w:r>
        <w:t xml:space="preserve"> дополнить статьей 23.1 следующего содержания: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>"Статья 23.1. Особенности строительства объектов капитального строительства на садовых земельных участках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>1. Строительство объектов к</w:t>
      </w:r>
      <w:r>
        <w:t>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</w:t>
      </w:r>
      <w:r>
        <w:t>егламенты, предусматривающие возможность такого строительства.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2. 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регламентами. При это</w:t>
      </w:r>
      <w:r>
        <w:t xml:space="preserve">м параметры жилого дома, садового дома должны соответствовать параметрам объекта индивидуального жилищного строительства, указанным в </w:t>
      </w:r>
      <w:hyperlink r:id="rId54" w:history="1">
        <w:r>
          <w:rPr>
            <w:color w:val="0000FF"/>
          </w:rPr>
          <w:t xml:space="preserve">пункте 39 </w:t>
        </w:r>
        <w:r>
          <w:rPr>
            <w:color w:val="0000FF"/>
          </w:rPr>
          <w:t>статьи 1</w:t>
        </w:r>
      </w:hyperlink>
      <w:r>
        <w:t xml:space="preserve"> Градостроительного кодекса Российской Федерации.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3. Садовый дом может быть признан жилым домом, жилой дом может быть признан садовым </w:t>
      </w:r>
      <w:r>
        <w:lastRenderedPageBreak/>
        <w:t>домом в порядке, предусмотренном Правительством Российской Федерации.";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12) в </w:t>
      </w:r>
      <w:hyperlink r:id="rId55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</w:t>
      </w:r>
      <w:hyperlink r:id="rId5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"Статья 24. Особенности образования, предоставления земельных участков общего назначения, использования имущества общего пользования";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</w:t>
      </w:r>
      <w:hyperlink r:id="rId57" w:history="1">
        <w:r>
          <w:rPr>
            <w:color w:val="0000FF"/>
          </w:rPr>
          <w:t>часть 1</w:t>
        </w:r>
      </w:hyperlink>
      <w:r>
        <w:t xml:space="preserve"> дополнить предложением следующего содержания: "Для образования таких земельных участков подготовка и утверждение проекта планировки не требуются.";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в) </w:t>
      </w:r>
      <w:hyperlink r:id="rId58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г)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"6. В соо</w:t>
      </w:r>
      <w:r>
        <w:t>тветствии с решением общего собрания членов товарищества допускается использование земельного участка общего назначения для реализации гражданами, являющимися правообладателями садовых земельных участков и огородных земельных участков, расположенных в гран</w:t>
      </w:r>
      <w:r>
        <w:t>ицах территории садоводства или огородничества, выращенной ими сельскохозяйственной продукции с возможностью возведения для такой реализации некапитальных строений, сооружений или нестационарных торговых объектов при условии соблюдения земельного законодат</w:t>
      </w:r>
      <w:r>
        <w:t>ельства, ветеринарных норм и правил, санитарно-эпидемиологических правил и гигиенических нормативов.";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13) в </w:t>
      </w:r>
      <w:hyperlink r:id="rId60" w:history="1">
        <w:r>
          <w:rPr>
            <w:color w:val="0000FF"/>
          </w:rPr>
          <w:t>статье 25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в </w:t>
      </w:r>
      <w:hyperlink r:id="rId61" w:history="1">
        <w:r>
          <w:rPr>
            <w:color w:val="0000FF"/>
          </w:rPr>
          <w:t>части 3</w:t>
        </w:r>
      </w:hyperlink>
      <w:r>
        <w:t xml:space="preserve"> слова "при условии, что все собственники земельных участков, расположенных в границах территории садоводства или огородничества, выразили согласи</w:t>
      </w:r>
      <w:r>
        <w:t>е на приобретение соответствующей доли в праве общей собственности на такое имущество" заменить словами "при условии принятия такого решения общим собранием членов товарищества в соответствии с требованиями статьи 17 настоящего Федерального закона";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"9. Имущество общего пользования, расположенное в границах территории садоводства или огородничества</w:t>
      </w:r>
      <w:r>
        <w:t>, может быть передано в собственность организаций, осуществляющих газо-, водо-, тепло- и электроснабжение, водоотведение, в случае одновременного соблюдения следующих условий: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1) решение о передаче указанного имущества принято общим собранием членов товари</w:t>
      </w:r>
      <w:r>
        <w:t>щества;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2) в случае, если указанное имущество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получено согласие таких лиц на осуществл</w:t>
      </w:r>
      <w:r>
        <w:t>ение данной передачи;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3) передача указанного имущества осуществляется при условии его дальнейшего </w:t>
      </w:r>
      <w:r>
        <w:lastRenderedPageBreak/>
        <w:t>использования для нужд товарищества и правообладателей садовых и огородных земельных участков, расположенных в границах территории садоводства или огородничес</w:t>
      </w:r>
      <w:r>
        <w:t>тва.";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в) </w:t>
      </w:r>
      <w:hyperlink r:id="rId63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"10. Имущество общего пользования, расположенное в границах территории садоводства или</w:t>
      </w:r>
      <w:r>
        <w:t xml:space="preserve"> огородничества, может также принадлежать товариществу на праве собственности и ином праве, предусмотренном гражданским законодательством.";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14) в </w:t>
      </w:r>
      <w:hyperlink r:id="rId64" w:history="1">
        <w:r>
          <w:rPr>
            <w:color w:val="0000FF"/>
          </w:rPr>
          <w:t>части 3 статьи 26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</w:t>
      </w:r>
      <w:hyperlink r:id="rId6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"2) принимать государственные и муниципальные программы, предусматрива</w:t>
      </w:r>
      <w:r>
        <w:t>ющие меры поддержки садоводства и огородничества (в том числе инвестиционные программы), а также ведомственные целевые программы;";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</w:t>
      </w:r>
      <w:hyperlink r:id="rId66" w:history="1">
        <w:r>
          <w:rPr>
            <w:color w:val="0000FF"/>
          </w:rPr>
          <w:t>дополни</w:t>
        </w:r>
        <w:r>
          <w:rPr>
            <w:color w:val="0000FF"/>
          </w:rPr>
          <w:t>ть</w:t>
        </w:r>
      </w:hyperlink>
      <w:r>
        <w:t xml:space="preserve"> пунктом 7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"7) создавать информационные системы либо обеспечивать развитие существующих информационных систем в целях их использования для проведения голосования на общем собрании членов товарищества.";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15) в </w:t>
      </w:r>
      <w:hyperlink r:id="rId67" w:history="1">
        <w:r>
          <w:rPr>
            <w:color w:val="0000FF"/>
          </w:rPr>
          <w:t>статье 54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часть 9</w:t>
        </w:r>
      </w:hyperlink>
      <w:r>
        <w:t xml:space="preserve"> после слова "наимен</w:t>
      </w:r>
      <w:r>
        <w:t>ований" дополнить словом ", назначения";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часть 11</w:t>
        </w:r>
      </w:hyperlink>
      <w:r>
        <w:t xml:space="preserve"> после слова "наименований" дополнить словом ", назначения".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Внести в Земельный </w:t>
      </w:r>
      <w:hyperlink r:id="rId7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2004, N 52, ст. 5276; 2005, N 30, ст. 3122</w:t>
      </w:r>
      <w:r>
        <w:t xml:space="preserve">; 2006, N 23, ст. 2380; N 50, ст. 5279; 2008, N 30, ст. 3597; 2009, N 30, ст. 3735; 2011, N 1, ст. 47; N 30, ст. 4562; 2013, N 27, ст. 3440, 3477; N 52, ст. 6971, 7011; 2014, N 26, ст. 3377; N 30, ст. 4218, 4225, 4235; 2015, N 1, ст. 52; N 10, ст. 1418; N </w:t>
      </w:r>
      <w:r>
        <w:t>27, ст. 3997; N 29, ст. 4339, 4350, 4378; 2016, N 18, ст. 2495; N 26, ст. 3875, 3890; N 27, ст. 4267, 4269, 4282, 4287, 4298, 4294, 4306; 2017, N 27, ст. 3938, 3940; N 31, ст. 4765, 4766, 4829; 2018, N 1, ст. 90; N 27, ст. 3947, 3954; N 28, ст. 4139, 4149;</w:t>
      </w:r>
      <w:r>
        <w:t xml:space="preserve"> N 32, ст. 5133, 5134, 5135; N 53, ст. 8411; 2019, N 26, ст. 3317; N 31, ст. 4442; N 52, ст. 7795, 7820; 2020, N 29, ст. 4504, 4512; N 42, ст. 6505; N 52, ст. 8581; 2021, N 1, ст. 33, 44; N 17, ст. 2878; N 24, ст. 4227; N 27, ст. 5054, 5101, 5127; N 50, ст</w:t>
      </w:r>
      <w:r>
        <w:t>. 8414; 2022, N 1, ст. 5, 18, 45, 47; N 22, ст. 3537) следующие изменения: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1) </w:t>
      </w:r>
      <w:hyperlink r:id="rId71" w:history="1">
        <w:r>
          <w:rPr>
            <w:color w:val="0000FF"/>
          </w:rPr>
          <w:t>подпункт 2 пункта 3 статьи 11.3</w:t>
        </w:r>
      </w:hyperlink>
      <w:r>
        <w:t xml:space="preserve"> дополнить словами ", с учетом о</w:t>
      </w:r>
      <w:r>
        <w:t xml:space="preserve">собенностей, предусмотренных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</w:t>
      </w:r>
      <w:r>
        <w:t>нии изменений в отдельные законодательные акты Российской Федерации";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2) </w:t>
      </w:r>
      <w:hyperlink r:id="rId73" w:history="1">
        <w:r>
          <w:rPr>
            <w:color w:val="0000FF"/>
          </w:rPr>
          <w:t>пункт 4 статьи 11.4</w:t>
        </w:r>
      </w:hyperlink>
      <w:r>
        <w:t xml:space="preserve"> после слов "садоводства или огородничества" допо</w:t>
      </w:r>
      <w:r>
        <w:t xml:space="preserve">лнить словами "для </w:t>
      </w:r>
      <w:r>
        <w:lastRenderedPageBreak/>
        <w:t>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3) в </w:t>
      </w:r>
      <w:hyperlink r:id="rId74" w:history="1">
        <w:r>
          <w:rPr>
            <w:color w:val="0000FF"/>
          </w:rPr>
          <w:t>пункте 8 статьи 11.10</w:t>
        </w:r>
      </w:hyperlink>
      <w:r>
        <w:t xml:space="preserve"> слова "огородничества, садоводства" заменить словами "ведения гражданами сад</w:t>
      </w:r>
      <w:r>
        <w:t>оводства или огородничества 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4) </w:t>
      </w:r>
      <w:hyperlink r:id="rId75" w:history="1">
        <w:r>
          <w:rPr>
            <w:color w:val="0000FF"/>
          </w:rPr>
          <w:t>подпункт 10 пункта 2 статьи 39.3</w:t>
        </w:r>
      </w:hyperlink>
      <w:r>
        <w:t xml:space="preserve"> после слова "садоводства" дополнить словами "для собст</w:t>
      </w:r>
      <w:r>
        <w:t>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5) в </w:t>
      </w:r>
      <w:hyperlink r:id="rId76" w:history="1">
        <w:r>
          <w:rPr>
            <w:color w:val="0000FF"/>
          </w:rPr>
          <w:t>статье 39.6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в </w:t>
      </w:r>
      <w:hyperlink r:id="rId77" w:history="1">
        <w:r>
          <w:rPr>
            <w:color w:val="0000FF"/>
          </w:rPr>
          <w:t>подпункте 15 пункта 2</w:t>
        </w:r>
      </w:hyperlink>
      <w:r>
        <w:t xml:space="preserve"> слово "садоводства" заменить словами "ведения гражданами садоводства 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</w:t>
      </w:r>
      <w:hyperlink r:id="rId78" w:history="1">
        <w:r>
          <w:rPr>
            <w:color w:val="0000FF"/>
          </w:rPr>
          <w:t>подпункт 2 пункта</w:t>
        </w:r>
        <w:r>
          <w:rPr>
            <w:color w:val="0000FF"/>
          </w:rPr>
          <w:t xml:space="preserve"> 3</w:t>
        </w:r>
      </w:hyperlink>
      <w:r>
        <w:t xml:space="preserve"> дополнить словами "для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6) в </w:t>
      </w:r>
      <w:hyperlink r:id="rId79" w:history="1">
        <w:r>
          <w:rPr>
            <w:color w:val="0000FF"/>
          </w:rPr>
          <w:t>пункте 4 статьи 39.10</w:t>
        </w:r>
      </w:hyperlink>
      <w:r>
        <w:t xml:space="preserve"> слова "проекта планировки территории и" исключить;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7) </w:t>
      </w:r>
      <w:hyperlink r:id="rId80" w:history="1">
        <w:r>
          <w:rPr>
            <w:color w:val="0000FF"/>
          </w:rPr>
          <w:t>пункт 2 статьи 39.13</w:t>
        </w:r>
      </w:hyperlink>
      <w:r>
        <w:t xml:space="preserve"> после слова "садоводства" дополнить словами "для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8) </w:t>
      </w:r>
      <w:hyperlink r:id="rId81" w:history="1">
        <w:r>
          <w:rPr>
            <w:color w:val="0000FF"/>
          </w:rPr>
          <w:t>пункт 8 статьи 39.14</w:t>
        </w:r>
      </w:hyperlink>
      <w:r>
        <w:t xml:space="preserve"> после слова "садоводства" дополнить словами "для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9) в </w:t>
      </w:r>
      <w:hyperlink r:id="rId82" w:history="1">
        <w:r>
          <w:rPr>
            <w:color w:val="0000FF"/>
          </w:rPr>
          <w:t>подпункте 13 статьи 39.16</w:t>
        </w:r>
      </w:hyperlink>
      <w:r>
        <w:t xml:space="preserve"> слово "садоводства" заменить словами "ведения гражданами садоводства 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10) в </w:t>
      </w:r>
      <w:hyperlink r:id="rId83" w:history="1">
        <w:r>
          <w:rPr>
            <w:color w:val="0000FF"/>
          </w:rPr>
          <w:t>статье 39.18</w:t>
        </w:r>
      </w:hyperlink>
      <w:r>
        <w:t>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а) </w:t>
      </w:r>
      <w:hyperlink r:id="rId84" w:history="1">
        <w:r>
          <w:rPr>
            <w:color w:val="0000FF"/>
          </w:rPr>
          <w:t>наименование</w:t>
        </w:r>
      </w:hyperlink>
      <w:r>
        <w:t xml:space="preserve"> после слова "садоводства" дополнить словами "для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б) </w:t>
      </w:r>
      <w:hyperlink r:id="rId85" w:history="1">
        <w:r>
          <w:rPr>
            <w:color w:val="0000FF"/>
          </w:rPr>
          <w:t>абзац первый пункта 1</w:t>
        </w:r>
      </w:hyperlink>
      <w:r>
        <w:t xml:space="preserve"> после слова "садоводства" дополнить словами "для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11) в </w:t>
      </w:r>
      <w:hyperlink r:id="rId86" w:history="1">
        <w:r>
          <w:rPr>
            <w:color w:val="0000FF"/>
          </w:rPr>
          <w:t>подпункте 3 пункта 1 статьи 39.28</w:t>
        </w:r>
      </w:hyperlink>
      <w:r>
        <w:t xml:space="preserve"> слова "огородничества, садоводства" заменить словами "гражданами садоводства или огородничества 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12) в </w:t>
      </w:r>
      <w:hyperlink r:id="rId87" w:history="1">
        <w:r>
          <w:rPr>
            <w:color w:val="0000FF"/>
          </w:rPr>
          <w:t>абзаце первом пункта 5 статьи 39.39</w:t>
        </w:r>
      </w:hyperlink>
      <w:r>
        <w:t xml:space="preserve"> слова "садоводства, огородничества" заменить словами "гражданами садоводства или огородничества 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13) в </w:t>
      </w:r>
      <w:hyperlink r:id="rId88" w:history="1">
        <w:r>
          <w:rPr>
            <w:color w:val="0000FF"/>
          </w:rPr>
          <w:t>подпункте 4 пункта 1 статьи 39.44</w:t>
        </w:r>
      </w:hyperlink>
      <w:r>
        <w:t xml:space="preserve"> слова "садоводства, огородничества" заменить словами "гражданами садоводства или огородничества для собстве</w:t>
      </w:r>
      <w:r>
        <w:t>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14) </w:t>
      </w:r>
      <w:hyperlink r:id="rId89" w:history="1">
        <w:r>
          <w:rPr>
            <w:color w:val="0000FF"/>
          </w:rPr>
          <w:t>пункт 2 статьи 77</w:t>
        </w:r>
      </w:hyperlink>
      <w:r>
        <w:t xml:space="preserve"> дополнить словами ", либо на земельных участках, предназначенных для ведения гражданами садоводства для соб</w:t>
      </w:r>
      <w:r>
        <w:t>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15) в </w:t>
      </w:r>
      <w:hyperlink r:id="rId90" w:history="1">
        <w:r>
          <w:rPr>
            <w:color w:val="0000FF"/>
          </w:rPr>
          <w:t>абзаце втором пункта 1 статьи 78</w:t>
        </w:r>
      </w:hyperlink>
      <w:r>
        <w:t xml:space="preserve"> слова "садоводство, животноводство, огородничество" заменить словами "животноводство, с</w:t>
      </w:r>
      <w:r>
        <w:t>адоводство или огородничество 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16) в </w:t>
      </w:r>
      <w:hyperlink r:id="rId91" w:history="1">
        <w:r>
          <w:rPr>
            <w:color w:val="0000FF"/>
          </w:rPr>
          <w:t>пункте 1 статьи 80</w:t>
        </w:r>
      </w:hyperlink>
      <w:r>
        <w:t xml:space="preserve"> слова "садоводства, животноводства, огородничества" заменить </w:t>
      </w:r>
      <w:r>
        <w:lastRenderedPageBreak/>
        <w:t>сло</w:t>
      </w:r>
      <w:r>
        <w:t>вами "животноводства, ведения гражданами садоводства или огородничества для собственных нужд";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17) в </w:t>
      </w:r>
      <w:hyperlink r:id="rId92" w:history="1">
        <w:r>
          <w:rPr>
            <w:color w:val="0000FF"/>
          </w:rPr>
          <w:t>подпункте 1 пункта 7 статьи 95</w:t>
        </w:r>
      </w:hyperlink>
      <w:r>
        <w:t xml:space="preserve"> слова "са</w:t>
      </w:r>
      <w:r>
        <w:t>доводства, огородничества" заменить словами "гражданами садоводства или огородничества для собственных нужд".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Внести в </w:t>
      </w:r>
      <w:hyperlink r:id="rId93" w:history="1">
        <w:r>
          <w:rPr>
            <w:color w:val="0000FF"/>
          </w:rPr>
          <w:t>статью 3</w:t>
        </w:r>
      </w:hyperlink>
      <w:r>
        <w:t xml:space="preserve"> </w:t>
      </w:r>
      <w:r>
        <w:t xml:space="preserve">Федерального закона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3993; 2005, N </w:t>
      </w:r>
      <w:r>
        <w:t>1, ст. 17; N 25, ст. 2425; 2006, N 1, ст. 3, 17; N 17, ст. 1782; N 27, ст. 2881; N 52, ст. 5498; 2007, N 7, ст. 834; N 31, ст. 4009; N 43, ст. 5084; N 46, ст. 5553; N 48, ст. 5812; 2008, N 30, ст. 3597; 2009, N 19, ст. 2281; N 29, ст. 3582; N 52, ст. 6418,</w:t>
      </w:r>
      <w:r>
        <w:t xml:space="preserve"> 6427; 2011, N 1, ст. 47; N 13, ст. 1688; N 30, ст. 4562; N 49, ст. 7027; N 51, ст. 7448; 2012, N 27, ст. 3587; N 53, ст. 7614, 7615; 2013, N 23, ст. 2881; N 27, ст. 3477; N 30, ст. 4072; 2014, N 26, ст. 3377; 2015, N 1, ст. 9; N 24, ст. 3369; 2016, N 22, </w:t>
      </w:r>
      <w:r>
        <w:t>ст. 3097; N 27, ст. 4294, 4306; 2017, N 25, ст. 3593; N 27, ст. 3940; N 31, ст. 4766; 2018, N 1, ст. 90; 2019, N 31, ст. 4426; 2022, N 1, ст. 47) следующие изменения: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1) в </w:t>
      </w:r>
      <w:hyperlink r:id="rId94" w:history="1">
        <w:r>
          <w:rPr>
            <w:color w:val="0000FF"/>
          </w:rPr>
          <w:t>абзаце шестом пункта 2.1</w:t>
        </w:r>
      </w:hyperlink>
      <w:r>
        <w:t xml:space="preserve"> слова "до 1 января 2024 года" заменить словами "до 1 марта 2031 года";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2) </w:t>
      </w:r>
      <w:hyperlink r:id="rId95" w:history="1">
        <w:r>
          <w:rPr>
            <w:color w:val="0000FF"/>
          </w:rPr>
          <w:t>пункты 2.7</w:t>
        </w:r>
      </w:hyperlink>
      <w:r>
        <w:t xml:space="preserve"> - </w:t>
      </w:r>
      <w:hyperlink r:id="rId96" w:history="1">
        <w:r>
          <w:rPr>
            <w:color w:val="0000FF"/>
          </w:rPr>
          <w:t>2.10</w:t>
        </w:r>
      </w:hyperlink>
      <w:r>
        <w:t xml:space="preserve"> изложить в следующей редакции: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"2.7. До 1 марта 20</w:t>
      </w:r>
      <w:r>
        <w:t xml:space="preserve">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бесплатно, </w:t>
      </w:r>
      <w:r>
        <w:t>если такой земельный участок соответствует в совокупности следующим условиям: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земельный участок не предоставлен члену указанной некоммерческой организации;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земельный участок образован из земельного участка, предоставленного до дня вступления в силу настоящ</w:t>
      </w:r>
      <w:r>
        <w:t>его Федерального закона некоммерческой организации, указанной в абзаце первом настоящего пункта, либо иной организации, при которой была создана или организована такая некоммерческая организация;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по решению общего собрания членов указанной некоммерческой о</w:t>
      </w:r>
      <w:r>
        <w:t>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</w:t>
      </w:r>
      <w:r>
        <w:t>нному члену указанной некоммерческой организации;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В случае, если земел</w:t>
      </w:r>
      <w:r>
        <w:t xml:space="preserve">ьный участок, указанный в абзаце втором настоящего пункта, относится к имуществу общего пользования, указанный земельный участок до 1 марта 2031 года </w:t>
      </w:r>
      <w:r>
        <w:lastRenderedPageBreak/>
        <w:t xml:space="preserve">предоставляется бесплатно в общую долевую собственность собственников земельных участков, расположенных в </w:t>
      </w:r>
      <w:r>
        <w:t>границах территории ведения гражданами садоводства или огородничества для собственных нужд, пропорционально площади таких земельных участков.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В случае, если указанные в абзацах втором и пятом настоящего пункта земельные участки являются зарезервированными </w:t>
      </w:r>
      <w:r>
        <w:t>для государственных или муниципальных нужд либо ограниченными в обороте, они предоставляются члену некоммерческой организации, указанной в абзаце первом настоящего пункта, в аренду или аренду с множественностью лиц на стороне арендатора собственникам земел</w:t>
      </w:r>
      <w:r>
        <w:t>ьных участков, расположенных в границах территории ведения гражданами садоводства или огородничества для собственных нужд. При этом размер арендной платы определяется в размере, не превышающем размера земельного налога, установленного в отношении такого зе</w:t>
      </w:r>
      <w:r>
        <w:t>мельного участка.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2.8. В случае, предусмотренном пунктом 2.7 настоящей статьи,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</w:t>
      </w:r>
      <w:r>
        <w:t xml:space="preserve">оуправления, предусмотренных </w:t>
      </w:r>
      <w:hyperlink r:id="rId97" w:history="1">
        <w:r>
          <w:rPr>
            <w:color w:val="0000FF"/>
          </w:rPr>
          <w:t>статьей 39.2</w:t>
        </w:r>
      </w:hyperlink>
      <w:r>
        <w:t xml:space="preserve"> Земельного кодекса Российской Федерации, на основании заявления гражданина или его представителя. К </w:t>
      </w:r>
      <w:r>
        <w:t>этому заявлению прилагаются: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схема расположения земельного участка на кадастровом плане территории, подготовленная заявителем. Представление данной схемы не требуется при наличии утвержденного проекта межевания территории, в границах которой расположен зем</w:t>
      </w:r>
      <w:r>
        <w:t>ельный участок, некоммерческой организации, указанной в абзаце первом пункта 2.7 настоящей статьи, либо при наличии описания местоположения границ такого земельного участка в Едином государственном реестре недвижимости;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протокол общего собрания членов неко</w:t>
      </w:r>
      <w:r>
        <w:t>ммерческой организации, указанной в абзаце первом пункта 2.7 настоящей статьи,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</w:t>
      </w:r>
      <w:r>
        <w:t>изации, либо выписка из указанного протокола или указанного документа.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В случае, если ранее ни один из членов некоммерческой организации, указанной в абзаце первом пункта 2.7 настоящей статьи, не обращался с заявлением о предоставлении земельного участка в</w:t>
      </w:r>
      <w:r>
        <w:t xml:space="preserve"> собственность, указанные в абзаце первом настоящего пункта органы самостоятельно запрашивают: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сведения о правоустанавливающих документах на земельный участок, предоставленный указанной некоммерческой организации, в федеральном органе исполнительной власти</w:t>
      </w:r>
      <w:r>
        <w:t>, уполномоченном Правительством Российской Федерации на осуществление государственного кадастрового учета, государственной регистрации прав на недвижимое имущество, если такие сведения содержатся в Едином государственном реестре недвижимости (в иных случая</w:t>
      </w:r>
      <w:r>
        <w:t>х такие сведения запрашиваются у заявителя);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сведения об указанной некоммерческой организации, содержащиеся в едином государственном реестре юридических лиц.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2.9. В случае, предусмотренном пунктом 2.7 настоящей статьи, предоставление в </w:t>
      </w:r>
      <w:r>
        <w:lastRenderedPageBreak/>
        <w:t>собственность или ар</w:t>
      </w:r>
      <w:r>
        <w:t xml:space="preserve">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самоуправления, указанных в </w:t>
      </w:r>
      <w:hyperlink r:id="rId98" w:history="1">
        <w:r>
          <w:rPr>
            <w:color w:val="0000FF"/>
          </w:rPr>
          <w:t>статье 39.2</w:t>
        </w:r>
      </w:hyperlink>
      <w:r>
        <w:t xml:space="preserve"> Земельного кодекса Российской Федерации, заявления указанных в абзаце пятом пункта 2.7 настоящей статьи собственников земельных участков, расположенных в границах территории ведения гражданами садоводства или огоро</w:t>
      </w:r>
      <w:r>
        <w:t>дничества для собственных нужд, или лица, уполномоченного на подачу соответствующего заявления решением общего собрания членов товарищества. К такому заявлению прилагаются: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схема расположения земельного участка на кадастровом плане территории, подготовленн</w:t>
      </w:r>
      <w:r>
        <w:t>ая заявителем (заявителями). Представление данной схемы не требуется при наличии утвержденного проекта межевания территории, в границах которой расположен земельный участок, либо описания местоположения границ такого земельного участка в Едином государстве</w:t>
      </w:r>
      <w:r>
        <w:t>нном реестре недвижимости;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выписка из решения общего собрания членов указанной в абзаце первом пункта 2.7 настоящей статьи некоммерческой организации о приобретении земельного участка общего назначения в собственность собственников земельных участков, расп</w:t>
      </w:r>
      <w:r>
        <w:t>оложенных в границах территории ведения гражданами садоводства или огородничества для собственных нужд;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учредительные документы указанной в абзаце первом пункта 2.7 настоящей статьи некоммерческой организации.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Сведения о правоустанавливающих документах на </w:t>
      </w:r>
      <w:r>
        <w:t xml:space="preserve">земельный участок, предоставленный некоммерческой организации, указанной в абзаце первом пункта 2.7 настоящей статьи, запрашиваются исполнительным органом государственной власти или органом местного самоуправления, предусмотренными </w:t>
      </w:r>
      <w:hyperlink r:id="rId99" w:history="1">
        <w:r>
          <w:rPr>
            <w:color w:val="0000FF"/>
          </w:rPr>
          <w:t>статьей 39.2</w:t>
        </w:r>
      </w:hyperlink>
      <w:r>
        <w:t xml:space="preserve"> Земельного кодекса Российской Федерации, в федеральном органе исполнительной власти, уполномоченном Правительством Российской Федерации на осуществление </w:t>
      </w:r>
      <w:r>
        <w:t>государственного кадастрового учета и государственной регистрации прав на недвижимое имущество, если такие сведения содержатся в Едином государственном реестре недвижимости (в иных случаях указанные сведения запрашиваются у заявителя).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2.10. Исполнительный</w:t>
      </w:r>
      <w:r>
        <w:t xml:space="preserve"> орган государственной власти или орган местного самоуправления, предусмотренные </w:t>
      </w:r>
      <w:hyperlink r:id="rId100" w:history="1">
        <w:r>
          <w:rPr>
            <w:color w:val="0000FF"/>
          </w:rPr>
          <w:t>статьей 39.2</w:t>
        </w:r>
      </w:hyperlink>
      <w:r>
        <w:t xml:space="preserve"> Земельного кодекса Российской Федерации, в течен</w:t>
      </w:r>
      <w:r>
        <w:t>ие четырнадцати дней с даты получения указанных в пункте 2.8 или 2.9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пункте 2.</w:t>
      </w:r>
      <w:r>
        <w:t>7 настоящей статьи земельного участка либо об отказе в предварительном согласовании его предоставления или об отказе в его предоставлении.";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3) </w:t>
      </w:r>
      <w:hyperlink r:id="rId101" w:history="1">
        <w:r>
          <w:rPr>
            <w:color w:val="0000FF"/>
          </w:rPr>
          <w:t>дополнить</w:t>
        </w:r>
      </w:hyperlink>
      <w:r>
        <w:t xml:space="preserve"> пунктами 2.11 и 2.12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"2.11.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порядке, предусмотренном </w:t>
      </w:r>
      <w:hyperlink r:id="rId102" w:history="1">
        <w:r>
          <w:rPr>
            <w:color w:val="0000FF"/>
          </w:rPr>
          <w:t>статьей 39.17</w:t>
        </w:r>
      </w:hyperlink>
      <w:r>
        <w:t xml:space="preserve"> Земельного кодекса Российской Федерации, с учетом особенностей, установленных положениями пунктов 2.7 - 2.10 настоящей статьи.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На отно</w:t>
      </w:r>
      <w:r>
        <w:t xml:space="preserve">шения, регулируемые пунктами 2.7 - 2.10 настоящей статьи, не распространяются </w:t>
      </w:r>
      <w:r>
        <w:lastRenderedPageBreak/>
        <w:t xml:space="preserve">положения </w:t>
      </w:r>
      <w:hyperlink r:id="rId103" w:history="1">
        <w:r>
          <w:rPr>
            <w:color w:val="0000FF"/>
          </w:rPr>
          <w:t>подпункта 2 пункта 3 статьи 11.3</w:t>
        </w:r>
      </w:hyperlink>
      <w:r>
        <w:t xml:space="preserve">, </w:t>
      </w:r>
      <w:hyperlink r:id="rId104" w:history="1">
        <w:r>
          <w:rPr>
            <w:color w:val="0000FF"/>
          </w:rPr>
          <w:t>подпункта 6 пункта 1</w:t>
        </w:r>
      </w:hyperlink>
      <w:r>
        <w:t xml:space="preserve">, </w:t>
      </w:r>
      <w:hyperlink r:id="rId105" w:history="1">
        <w:r>
          <w:rPr>
            <w:color w:val="0000FF"/>
          </w:rPr>
          <w:t>пункта 2 статьи 39.15</w:t>
        </w:r>
      </w:hyperlink>
      <w:r>
        <w:t xml:space="preserve">, </w:t>
      </w:r>
      <w:hyperlink r:id="rId106" w:history="1">
        <w:r>
          <w:rPr>
            <w:color w:val="0000FF"/>
          </w:rPr>
          <w:t>подпунктов 8</w:t>
        </w:r>
      </w:hyperlink>
      <w:r>
        <w:t xml:space="preserve"> - </w:t>
      </w:r>
      <w:hyperlink r:id="rId107" w:history="1">
        <w:r>
          <w:rPr>
            <w:color w:val="0000FF"/>
          </w:rPr>
          <w:t>10 статьи 39.16</w:t>
        </w:r>
      </w:hyperlink>
      <w:r>
        <w:t xml:space="preserve">, </w:t>
      </w:r>
      <w:hyperlink r:id="rId108" w:history="1">
        <w:r>
          <w:rPr>
            <w:color w:val="0000FF"/>
          </w:rPr>
          <w:t>подпункта 4 пункта 1</w:t>
        </w:r>
      </w:hyperlink>
      <w:r>
        <w:t xml:space="preserve">, </w:t>
      </w:r>
      <w:hyperlink r:id="rId109" w:history="1">
        <w:r>
          <w:rPr>
            <w:color w:val="0000FF"/>
          </w:rPr>
          <w:t>пун</w:t>
        </w:r>
        <w:r>
          <w:rPr>
            <w:color w:val="0000FF"/>
          </w:rPr>
          <w:t>кта 2 статьи 39.17</w:t>
        </w:r>
      </w:hyperlink>
      <w:r>
        <w:t xml:space="preserve"> Земельного кодекса Российской Федерации.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2.12. В порядке, предусмотренном пунктами 2.7 - 2.11 настоящей статьи, садовый или огородный земельный участок также может быть приобретен без проведения торгов в собственность бесплатно членам</w:t>
      </w:r>
      <w:r>
        <w:t>и садоводческих и огороднических некоммерческих организаций, указанных в пункте 2.7 настоящей статьи, созданных путем реорганизации таких некоммерческих организаций, а также гражданами, прекратившими членство в указанных некоммерческих организациях вследст</w:t>
      </w:r>
      <w:r>
        <w:t>вие их ликвидации или исключения из единого государственного реестра юридических лиц в связи с прекращением деятельности юридического лица.";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4) </w:t>
      </w:r>
      <w:hyperlink r:id="rId110" w:history="1">
        <w:r>
          <w:rPr>
            <w:color w:val="0000FF"/>
          </w:rPr>
          <w:t>дополнить</w:t>
        </w:r>
      </w:hyperlink>
      <w:r>
        <w:t xml:space="preserve"> пунктом 31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"31. Положения </w:t>
      </w:r>
      <w:hyperlink r:id="rId111" w:history="1">
        <w:r>
          <w:rPr>
            <w:color w:val="0000FF"/>
          </w:rPr>
          <w:t>пункта 6 статьи 79</w:t>
        </w:r>
      </w:hyperlink>
      <w:r>
        <w:t xml:space="preserve"> Земельного кодекса Российской Федерации не распространяют</w:t>
      </w:r>
      <w:r>
        <w:t>ся на земельные участки, в отношении которых до 1 января 2019 года в предусмотренном в соответствии с законом или иными нормативными правовыми актами порядке был установлен вид разрешенного использования, предусматривающий возможность ведения гражданами са</w:t>
      </w:r>
      <w:r>
        <w:t xml:space="preserve">доводства для собственных нужд. При этом параметры жилого дома, садового дома, созданных на садовых земельных участках, должны соответствовать параметрам объекта индивидуального жилищного строительства, указанным в </w:t>
      </w:r>
      <w:hyperlink r:id="rId112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Федерации.".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Внести в </w:t>
      </w:r>
      <w:hyperlink r:id="rId113" w:history="1">
        <w:r>
          <w:rPr>
            <w:color w:val="0000FF"/>
          </w:rPr>
          <w:t>статью 41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</w:t>
      </w:r>
      <w:r>
        <w:t xml:space="preserve"> 4306; 2018, N 32, ст. 5135; 2021, N 1, ст. 33; 2022, N 1, ст. 45) следующие изменения: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1) </w:t>
      </w:r>
      <w:hyperlink r:id="rId114" w:history="1">
        <w:r>
          <w:rPr>
            <w:color w:val="0000FF"/>
          </w:rPr>
          <w:t>часть 5</w:t>
        </w:r>
      </w:hyperlink>
      <w:r>
        <w:t xml:space="preserve"> после слов "Применительно к" дополнить сло</w:t>
      </w:r>
      <w:r>
        <w:t>вами "территории ведения гражданами садоводства или огородничества для собственных нужд,";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 xml:space="preserve">2) </w:t>
      </w:r>
      <w:hyperlink r:id="rId115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000000" w:rsidRDefault="003B75A5">
      <w:pPr>
        <w:pStyle w:val="ConsPlusNormal"/>
        <w:spacing w:before="240"/>
        <w:ind w:firstLine="540"/>
        <w:jc w:val="both"/>
      </w:pPr>
      <w:r>
        <w:t>"7. О</w:t>
      </w:r>
      <w:r>
        <w:t xml:space="preserve">собенности подготовки документации по планировке территории садоводства или огородничества устанавливаются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29 июля 2017 года N 217-ФЗ "О </w:t>
      </w:r>
      <w: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Федерации".".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В </w:t>
      </w:r>
      <w:hyperlink r:id="rId117" w:history="1">
        <w:r>
          <w:rPr>
            <w:color w:val="0000FF"/>
          </w:rPr>
          <w:t>части 12 статьи 70</w:t>
        </w:r>
      </w:hyperlink>
      <w:r>
        <w:t xml:space="preserve"> Федерального закона от 13 июля 2015 года N 218-ФЗ "О государственной регистрации недвижимости" (Собрание законодательства Российской Федерации, 2015, N 29, ст. 4344; 2016, N 26, ст. 3890; N 27, ст. 4294; 2017, N 31, </w:t>
      </w:r>
      <w:r>
        <w:t>ст. 4766, 4796, 4829; 2018, N 10, ст. 1437; N 32, ст. 5133, 5134, 5135; 2019, N 31, ст. 4426; 2020, N 29, ст. 4512; N 50, ст. 8049; 2021, N 15, ст. 2446; N 18, ст. 3064; N 27, ст. 5054, 5103, 5127; N 50, ст. 8415; 2022, N 1, ст. 18, 45, 47; N 10, ст. 1396;</w:t>
      </w:r>
      <w:r>
        <w:t xml:space="preserve"> N 12, ст. 1785; N 18, ст. 3010) слова "частью 2 статьи 23" заменить словами "частью 1 статьи 23.1".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94" w:tooltip="к) дополнить частью 21.2 следующего содержания:" w:history="1">
        <w:r>
          <w:rPr>
            <w:color w:val="0000FF"/>
          </w:rPr>
          <w:t>подпункта "к" пункта 6 статьи 1</w:t>
        </w:r>
      </w:hyperlink>
      <w:r>
        <w:t xml:space="preserve"> настоящего Федерального закона.</w:t>
      </w:r>
    </w:p>
    <w:p w:rsidR="00000000" w:rsidRDefault="003B75A5">
      <w:pPr>
        <w:pStyle w:val="ConsPlusNormal"/>
        <w:spacing w:before="240"/>
        <w:ind w:firstLine="540"/>
        <w:jc w:val="both"/>
      </w:pPr>
      <w:bookmarkStart w:id="1" w:name="Par252"/>
      <w:bookmarkEnd w:id="1"/>
      <w:r>
        <w:t xml:space="preserve">2. </w:t>
      </w:r>
      <w:hyperlink w:anchor="Par94" w:tooltip="к) дополнить частью 21.2 следующего содержания:" w:history="1">
        <w:r>
          <w:rPr>
            <w:color w:val="0000FF"/>
          </w:rPr>
          <w:t>Подпункт "к" пункта 6 статьи 1</w:t>
        </w:r>
      </w:hyperlink>
      <w:r>
        <w:t xml:space="preserve"> настоящего Федерального закона вступает</w:t>
      </w:r>
      <w:r>
        <w:t xml:space="preserve"> в силу с 1 января 2023 года.</w:t>
      </w:r>
    </w:p>
    <w:p w:rsidR="00000000" w:rsidRDefault="003B75A5">
      <w:pPr>
        <w:pStyle w:val="ConsPlusNormal"/>
        <w:ind w:firstLine="540"/>
        <w:jc w:val="both"/>
      </w:pPr>
    </w:p>
    <w:p w:rsidR="00000000" w:rsidRDefault="003B75A5">
      <w:pPr>
        <w:pStyle w:val="ConsPlusNormal"/>
        <w:jc w:val="right"/>
      </w:pPr>
      <w:r>
        <w:t>Президент</w:t>
      </w:r>
    </w:p>
    <w:p w:rsidR="00000000" w:rsidRDefault="003B75A5">
      <w:pPr>
        <w:pStyle w:val="ConsPlusNormal"/>
        <w:jc w:val="right"/>
      </w:pPr>
      <w:r>
        <w:t>Российской Федерации</w:t>
      </w:r>
    </w:p>
    <w:p w:rsidR="00000000" w:rsidRDefault="003B75A5">
      <w:pPr>
        <w:pStyle w:val="ConsPlusNormal"/>
        <w:jc w:val="right"/>
      </w:pPr>
      <w:r>
        <w:t>В.ПУТИН</w:t>
      </w:r>
    </w:p>
    <w:p w:rsidR="00000000" w:rsidRDefault="003B75A5">
      <w:pPr>
        <w:pStyle w:val="ConsPlusNormal"/>
      </w:pPr>
      <w:r>
        <w:t>Москва, Кремль</w:t>
      </w:r>
    </w:p>
    <w:p w:rsidR="00000000" w:rsidRDefault="003B75A5">
      <w:pPr>
        <w:pStyle w:val="ConsPlusNormal"/>
        <w:spacing w:before="240"/>
      </w:pPr>
      <w:r>
        <w:t>14 июля 2022 года</w:t>
      </w:r>
    </w:p>
    <w:p w:rsidR="00000000" w:rsidRDefault="003B75A5">
      <w:pPr>
        <w:pStyle w:val="ConsPlusNormal"/>
        <w:spacing w:before="240"/>
      </w:pPr>
      <w:r>
        <w:t>N 312-ФЗ</w:t>
      </w:r>
    </w:p>
    <w:p w:rsidR="00000000" w:rsidRDefault="003B75A5">
      <w:pPr>
        <w:pStyle w:val="ConsPlusNormal"/>
        <w:jc w:val="both"/>
      </w:pPr>
    </w:p>
    <w:p w:rsidR="00000000" w:rsidRDefault="003B75A5">
      <w:pPr>
        <w:pStyle w:val="ConsPlusNormal"/>
        <w:jc w:val="both"/>
      </w:pPr>
    </w:p>
    <w:p w:rsidR="003B75A5" w:rsidRDefault="003B7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75A5">
      <w:headerReference w:type="default" r:id="rId118"/>
      <w:footerReference w:type="default" r:id="rId1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A5" w:rsidRDefault="003B75A5" w:rsidP="00504999">
      <w:pPr>
        <w:spacing w:after="0" w:line="240" w:lineRule="auto"/>
      </w:pPr>
      <w:r>
        <w:separator/>
      </w:r>
    </w:p>
  </w:endnote>
  <w:endnote w:type="continuationSeparator" w:id="0">
    <w:p w:rsidR="003B75A5" w:rsidRDefault="003B75A5" w:rsidP="0050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75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3B75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75A5" w:rsidRDefault="003B75A5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3B75A5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B75A5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75A5" w:rsidRDefault="003B75A5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3B75A5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75A5" w:rsidRDefault="003B75A5">
          <w:pPr>
            <w:pStyle w:val="ConsPlusNormal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3B75A5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3B75A5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3B75A5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744F05" w:rsidRPr="003B75A5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B72671" w:rsidRPr="003B75A5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Pr="003B75A5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3B75A5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3B75A5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3B75A5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744F05" w:rsidRPr="003B75A5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B72671" w:rsidRPr="003B75A5">
            <w:rPr>
              <w:rFonts w:ascii="Tahoma" w:eastAsiaTheme="minorEastAsia" w:hAnsi="Tahoma" w:cs="Tahoma"/>
              <w:noProof/>
              <w:sz w:val="20"/>
              <w:szCs w:val="20"/>
            </w:rPr>
            <w:t>18</w:t>
          </w:r>
          <w:r w:rsidRPr="003B75A5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B75A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A5" w:rsidRDefault="003B75A5" w:rsidP="00504999">
      <w:pPr>
        <w:spacing w:after="0" w:line="240" w:lineRule="auto"/>
      </w:pPr>
      <w:r>
        <w:separator/>
      </w:r>
    </w:p>
  </w:footnote>
  <w:footnote w:type="continuationSeparator" w:id="0">
    <w:p w:rsidR="003B75A5" w:rsidRDefault="003B75A5" w:rsidP="0050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3B75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75A5" w:rsidRDefault="003B75A5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3B75A5">
            <w:rPr>
              <w:rFonts w:ascii="Tahoma" w:eastAsiaTheme="minorEastAsia" w:hAnsi="Tahoma" w:cs="Tahoma"/>
              <w:sz w:val="16"/>
              <w:szCs w:val="16"/>
            </w:rPr>
            <w:t>Федеральный закон от 14.07.2022 N 312-ФЗ</w:t>
          </w:r>
          <w:r w:rsidRPr="003B75A5">
            <w:rPr>
              <w:rFonts w:ascii="Tahoma" w:eastAsiaTheme="minorEastAsia" w:hAnsi="Tahoma" w:cs="Tahoma"/>
              <w:sz w:val="16"/>
              <w:szCs w:val="16"/>
            </w:rPr>
            <w:br/>
            <w:t>"О внесении изменений в Федеральный закон "О ведении гражданами садоводства и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75A5" w:rsidRDefault="003B75A5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3B75A5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B75A5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B75A5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3B75A5">
            <w:rPr>
              <w:rFonts w:ascii="Tahoma" w:eastAsiaTheme="minorEastAsia" w:hAnsi="Tahoma" w:cs="Tahoma"/>
              <w:sz w:val="16"/>
              <w:szCs w:val="16"/>
            </w:rPr>
            <w:t>Дата сохранения: 05.08.2022</w:t>
          </w:r>
        </w:p>
      </w:tc>
    </w:tr>
  </w:tbl>
  <w:p w:rsidR="00000000" w:rsidRDefault="003B75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75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9F8"/>
    <w:rsid w:val="003B75A5"/>
    <w:rsid w:val="00744F05"/>
    <w:rsid w:val="00B72671"/>
    <w:rsid w:val="00F3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371957&amp;date=05.08.2022&amp;dst=100184&amp;field=134" TargetMode="External"/><Relationship Id="rId117" Type="http://schemas.openxmlformats.org/officeDocument/2006/relationships/hyperlink" Target="https://login.consultant.ru/link/?req=doc&amp;demo=2&amp;base=LAW&amp;n=420555&amp;date=05.08.2022&amp;dst=770&amp;field=134" TargetMode="External"/><Relationship Id="rId21" Type="http://schemas.openxmlformats.org/officeDocument/2006/relationships/hyperlink" Target="https://login.consultant.ru/link/?req=doc&amp;demo=2&amp;base=LAW&amp;n=371957&amp;date=05.08.2022&amp;dst=100114&amp;field=134" TargetMode="External"/><Relationship Id="rId42" Type="http://schemas.openxmlformats.org/officeDocument/2006/relationships/hyperlink" Target="https://login.consultant.ru/link/?req=doc&amp;demo=2&amp;base=LAW&amp;n=422130&amp;date=05.08.2022&amp;dst=100183&amp;field=134" TargetMode="External"/><Relationship Id="rId47" Type="http://schemas.openxmlformats.org/officeDocument/2006/relationships/hyperlink" Target="https://login.consultant.ru/link/?req=doc&amp;demo=2&amp;base=LAW&amp;n=371957&amp;date=05.08.2022" TargetMode="External"/><Relationship Id="rId63" Type="http://schemas.openxmlformats.org/officeDocument/2006/relationships/hyperlink" Target="https://login.consultant.ru/link/?req=doc&amp;demo=2&amp;base=LAW&amp;n=371957&amp;date=05.08.2022&amp;dst=100331&amp;field=134" TargetMode="External"/><Relationship Id="rId68" Type="http://schemas.openxmlformats.org/officeDocument/2006/relationships/hyperlink" Target="https://login.consultant.ru/link/?req=doc&amp;demo=2&amp;base=LAW&amp;n=371957&amp;date=05.08.2022&amp;dst=100630&amp;field=134" TargetMode="External"/><Relationship Id="rId84" Type="http://schemas.openxmlformats.org/officeDocument/2006/relationships/hyperlink" Target="https://login.consultant.ru/link/?req=doc&amp;demo=2&amp;base=LAW&amp;n=410536&amp;date=05.08.2022&amp;dst=1726&amp;field=134" TargetMode="External"/><Relationship Id="rId89" Type="http://schemas.openxmlformats.org/officeDocument/2006/relationships/hyperlink" Target="https://login.consultant.ru/link/?req=doc&amp;demo=2&amp;base=LAW&amp;n=410536&amp;date=05.08.2022&amp;dst=2381&amp;field=134" TargetMode="External"/><Relationship Id="rId112" Type="http://schemas.openxmlformats.org/officeDocument/2006/relationships/hyperlink" Target="https://login.consultant.ru/link/?req=doc&amp;demo=2&amp;base=LAW&amp;n=422125&amp;date=05.08.2022&amp;dst=2435&amp;field=134" TargetMode="External"/><Relationship Id="rId16" Type="http://schemas.openxmlformats.org/officeDocument/2006/relationships/hyperlink" Target="https://login.consultant.ru/link/?req=doc&amp;demo=2&amp;base=LAW&amp;n=371957&amp;date=05.08.2022&amp;dst=100047&amp;field=134" TargetMode="External"/><Relationship Id="rId107" Type="http://schemas.openxmlformats.org/officeDocument/2006/relationships/hyperlink" Target="https://login.consultant.ru/link/?req=doc&amp;demo=2&amp;base=LAW&amp;n=422121&amp;date=05.08.2022&amp;dst=101238&amp;field=134" TargetMode="External"/><Relationship Id="rId11" Type="http://schemas.openxmlformats.org/officeDocument/2006/relationships/hyperlink" Target="https://login.consultant.ru/link/?req=doc&amp;demo=2&amp;base=LAW&amp;n=371957&amp;date=05.08.2022" TargetMode="External"/><Relationship Id="rId32" Type="http://schemas.openxmlformats.org/officeDocument/2006/relationships/hyperlink" Target="https://login.consultant.ru/link/?req=doc&amp;demo=2&amp;base=LAW&amp;n=371957&amp;date=05.08.2022&amp;dst=100184&amp;field=134" TargetMode="External"/><Relationship Id="rId37" Type="http://schemas.openxmlformats.org/officeDocument/2006/relationships/hyperlink" Target="https://login.consultant.ru/link/?req=doc&amp;demo=2&amp;base=LAW&amp;n=371957&amp;date=05.08.2022&amp;dst=100210&amp;field=134" TargetMode="External"/><Relationship Id="rId53" Type="http://schemas.openxmlformats.org/officeDocument/2006/relationships/hyperlink" Target="https://login.consultant.ru/link/?req=doc&amp;demo=2&amp;base=LAW&amp;n=371957&amp;date=05.08.2022&amp;dst=100304&amp;field=134" TargetMode="External"/><Relationship Id="rId58" Type="http://schemas.openxmlformats.org/officeDocument/2006/relationships/hyperlink" Target="https://login.consultant.ru/link/?req=doc&amp;demo=2&amp;base=LAW&amp;n=371957&amp;date=05.08.2022&amp;dst=100328&amp;field=134" TargetMode="External"/><Relationship Id="rId74" Type="http://schemas.openxmlformats.org/officeDocument/2006/relationships/hyperlink" Target="https://login.consultant.ru/link/?req=doc&amp;demo=2&amp;base=LAW&amp;n=410536&amp;date=05.08.2022&amp;dst=1690&amp;field=134" TargetMode="External"/><Relationship Id="rId79" Type="http://schemas.openxmlformats.org/officeDocument/2006/relationships/hyperlink" Target="https://login.consultant.ru/link/?req=doc&amp;demo=2&amp;base=LAW&amp;n=410536&amp;date=05.08.2022&amp;dst=1707&amp;field=134" TargetMode="External"/><Relationship Id="rId102" Type="http://schemas.openxmlformats.org/officeDocument/2006/relationships/hyperlink" Target="https://login.consultant.ru/link/?req=doc&amp;demo=2&amp;base=LAW&amp;n=422121&amp;date=05.08.2022&amp;dst=837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demo=2&amp;base=LAW&amp;n=371957&amp;date=05.08.2022&amp;dst=100334&amp;field=134" TargetMode="External"/><Relationship Id="rId82" Type="http://schemas.openxmlformats.org/officeDocument/2006/relationships/hyperlink" Target="https://login.consultant.ru/link/?req=doc&amp;demo=2&amp;base=LAW&amp;n=410536&amp;date=05.08.2022&amp;dst=1724&amp;field=134" TargetMode="External"/><Relationship Id="rId90" Type="http://schemas.openxmlformats.org/officeDocument/2006/relationships/hyperlink" Target="https://login.consultant.ru/link/?req=doc&amp;demo=2&amp;base=LAW&amp;n=410536&amp;date=05.08.2022&amp;dst=314&amp;field=134" TargetMode="External"/><Relationship Id="rId95" Type="http://schemas.openxmlformats.org/officeDocument/2006/relationships/hyperlink" Target="https://login.consultant.ru/link/?req=doc&amp;demo=2&amp;base=LAW&amp;n=410535&amp;date=05.08.2022&amp;dst=100210&amp;field=134" TargetMode="External"/><Relationship Id="rId19" Type="http://schemas.openxmlformats.org/officeDocument/2006/relationships/hyperlink" Target="https://login.consultant.ru/link/?req=doc&amp;demo=2&amp;base=LAW&amp;n=371957&amp;date=05.08.2022&amp;dst=100104&amp;field=134" TargetMode="External"/><Relationship Id="rId14" Type="http://schemas.openxmlformats.org/officeDocument/2006/relationships/hyperlink" Target="https://login.consultant.ru/link/?req=doc&amp;demo=2&amp;base=LAW&amp;n=371957&amp;date=05.08.2022&amp;dst=100057&amp;field=134" TargetMode="External"/><Relationship Id="rId22" Type="http://schemas.openxmlformats.org/officeDocument/2006/relationships/hyperlink" Target="https://login.consultant.ru/link/?req=doc&amp;demo=2&amp;base=LAW&amp;n=371957&amp;date=05.08.2022&amp;dst=100115&amp;field=134" TargetMode="External"/><Relationship Id="rId27" Type="http://schemas.openxmlformats.org/officeDocument/2006/relationships/hyperlink" Target="https://login.consultant.ru/link/?req=doc&amp;demo=2&amp;base=LAW&amp;n=371957&amp;date=05.08.2022&amp;dst=100190&amp;field=134" TargetMode="External"/><Relationship Id="rId30" Type="http://schemas.openxmlformats.org/officeDocument/2006/relationships/hyperlink" Target="https://login.consultant.ru/link/?req=doc&amp;demo=2&amp;base=LAW&amp;n=371957&amp;date=05.08.2022&amp;dst=100194&amp;field=134" TargetMode="External"/><Relationship Id="rId35" Type="http://schemas.openxmlformats.org/officeDocument/2006/relationships/hyperlink" Target="https://login.consultant.ru/link/?req=doc&amp;demo=2&amp;base=LAW&amp;n=371957&amp;date=05.08.2022&amp;dst=11&amp;field=134" TargetMode="External"/><Relationship Id="rId43" Type="http://schemas.openxmlformats.org/officeDocument/2006/relationships/hyperlink" Target="https://login.consultant.ru/link/?req=doc&amp;demo=2&amp;base=LAW&amp;n=371957&amp;date=05.08.2022&amp;dst=14&amp;field=134" TargetMode="External"/><Relationship Id="rId48" Type="http://schemas.openxmlformats.org/officeDocument/2006/relationships/hyperlink" Target="https://login.consultant.ru/link/?req=doc&amp;demo=2&amp;base=LAW&amp;n=371957&amp;date=05.08.2022&amp;dst=100246&amp;field=134" TargetMode="External"/><Relationship Id="rId56" Type="http://schemas.openxmlformats.org/officeDocument/2006/relationships/hyperlink" Target="https://login.consultant.ru/link/?req=doc&amp;demo=2&amp;base=LAW&amp;n=371957&amp;date=05.08.2022&amp;dst=100325&amp;field=134" TargetMode="External"/><Relationship Id="rId64" Type="http://schemas.openxmlformats.org/officeDocument/2006/relationships/hyperlink" Target="https://login.consultant.ru/link/?req=doc&amp;demo=2&amp;base=LAW&amp;n=371957&amp;date=05.08.2022&amp;dst=100349&amp;field=134" TargetMode="External"/><Relationship Id="rId69" Type="http://schemas.openxmlformats.org/officeDocument/2006/relationships/hyperlink" Target="https://login.consultant.ru/link/?req=doc&amp;demo=2&amp;base=LAW&amp;n=371957&amp;date=05.08.2022&amp;dst=100632&amp;field=134" TargetMode="External"/><Relationship Id="rId77" Type="http://schemas.openxmlformats.org/officeDocument/2006/relationships/hyperlink" Target="https://login.consultant.ru/link/?req=doc&amp;demo=2&amp;base=LAW&amp;n=410536&amp;date=05.08.2022&amp;dst=1699&amp;field=134" TargetMode="External"/><Relationship Id="rId100" Type="http://schemas.openxmlformats.org/officeDocument/2006/relationships/hyperlink" Target="https://login.consultant.ru/link/?req=doc&amp;demo=2&amp;base=LAW&amp;n=422121&amp;date=05.08.2022&amp;dst=431&amp;field=134" TargetMode="External"/><Relationship Id="rId105" Type="http://schemas.openxmlformats.org/officeDocument/2006/relationships/hyperlink" Target="https://login.consultant.ru/link/?req=doc&amp;demo=2&amp;base=LAW&amp;n=422121&amp;date=05.08.2022&amp;dst=762&amp;field=134" TargetMode="External"/><Relationship Id="rId113" Type="http://schemas.openxmlformats.org/officeDocument/2006/relationships/hyperlink" Target="https://login.consultant.ru/link/?req=doc&amp;demo=2&amp;base=LAW&amp;n=416268&amp;date=05.08.2022&amp;dst=1657&amp;field=134" TargetMode="External"/><Relationship Id="rId118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371957&amp;date=05.08.2022&amp;dst=100304&amp;field=134" TargetMode="External"/><Relationship Id="rId72" Type="http://schemas.openxmlformats.org/officeDocument/2006/relationships/hyperlink" Target="https://login.consultant.ru/link/?req=doc&amp;demo=2&amp;base=LAW&amp;n=422130&amp;date=05.08.2022" TargetMode="External"/><Relationship Id="rId80" Type="http://schemas.openxmlformats.org/officeDocument/2006/relationships/hyperlink" Target="https://login.consultant.ru/link/?req=doc&amp;demo=2&amp;base=LAW&amp;n=410536&amp;date=05.08.2022&amp;dst=1719&amp;field=134" TargetMode="External"/><Relationship Id="rId85" Type="http://schemas.openxmlformats.org/officeDocument/2006/relationships/hyperlink" Target="https://login.consultant.ru/link/?req=doc&amp;demo=2&amp;base=LAW&amp;n=410536&amp;date=05.08.2022&amp;dst=1727&amp;field=134" TargetMode="External"/><Relationship Id="rId93" Type="http://schemas.openxmlformats.org/officeDocument/2006/relationships/hyperlink" Target="https://login.consultant.ru/link/?req=doc&amp;demo=2&amp;base=LAW&amp;n=410535&amp;date=05.08.2022&amp;dst=100016&amp;field=134" TargetMode="External"/><Relationship Id="rId98" Type="http://schemas.openxmlformats.org/officeDocument/2006/relationships/hyperlink" Target="https://login.consultant.ru/link/?req=doc&amp;demo=2&amp;base=LAW&amp;n=422121&amp;date=05.08.2022&amp;dst=431&amp;field=134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71957&amp;date=05.08.2022&amp;dst=100047&amp;field=134" TargetMode="External"/><Relationship Id="rId17" Type="http://schemas.openxmlformats.org/officeDocument/2006/relationships/hyperlink" Target="https://login.consultant.ru/link/?req=doc&amp;demo=2&amp;base=LAW&amp;n=371957&amp;date=05.08.2022&amp;dst=100102&amp;field=134" TargetMode="External"/><Relationship Id="rId25" Type="http://schemas.openxmlformats.org/officeDocument/2006/relationships/hyperlink" Target="https://login.consultant.ru/link/?req=doc&amp;demo=2&amp;base=LAW&amp;n=371957&amp;date=05.08.2022&amp;dst=100183&amp;field=134" TargetMode="External"/><Relationship Id="rId33" Type="http://schemas.openxmlformats.org/officeDocument/2006/relationships/hyperlink" Target="https://login.consultant.ru/link/?req=doc&amp;demo=2&amp;base=LAW&amp;n=371957&amp;date=05.08.2022&amp;dst=100184&amp;field=134" TargetMode="External"/><Relationship Id="rId38" Type="http://schemas.openxmlformats.org/officeDocument/2006/relationships/hyperlink" Target="https://login.consultant.ru/link/?req=doc&amp;demo=2&amp;base=LAW&amp;n=371957&amp;date=05.08.2022&amp;dst=100227&amp;field=134" TargetMode="External"/><Relationship Id="rId46" Type="http://schemas.openxmlformats.org/officeDocument/2006/relationships/hyperlink" Target="https://login.consultant.ru/link/?req=doc&amp;demo=2&amp;base=LAW&amp;n=371957&amp;date=05.08.2022&amp;dst=100183&amp;field=134" TargetMode="External"/><Relationship Id="rId59" Type="http://schemas.openxmlformats.org/officeDocument/2006/relationships/hyperlink" Target="https://login.consultant.ru/link/?req=doc&amp;demo=2&amp;base=LAW&amp;n=371957&amp;date=05.08.2022&amp;dst=100325&amp;field=134" TargetMode="External"/><Relationship Id="rId67" Type="http://schemas.openxmlformats.org/officeDocument/2006/relationships/hyperlink" Target="https://login.consultant.ru/link/?req=doc&amp;demo=2&amp;base=LAW&amp;n=371957&amp;date=05.08.2022&amp;dst=100621&amp;field=134" TargetMode="External"/><Relationship Id="rId103" Type="http://schemas.openxmlformats.org/officeDocument/2006/relationships/hyperlink" Target="https://login.consultant.ru/link/?req=doc&amp;demo=2&amp;base=LAW&amp;n=422121&amp;date=05.08.2022&amp;dst=1688&amp;field=134" TargetMode="External"/><Relationship Id="rId108" Type="http://schemas.openxmlformats.org/officeDocument/2006/relationships/hyperlink" Target="https://login.consultant.ru/link/?req=doc&amp;demo=2&amp;base=LAW&amp;n=422121&amp;date=05.08.2022&amp;dst=842&amp;field=134" TargetMode="External"/><Relationship Id="rId116" Type="http://schemas.openxmlformats.org/officeDocument/2006/relationships/hyperlink" Target="https://login.consultant.ru/link/?req=doc&amp;demo=2&amp;base=LAW&amp;n=422130&amp;date=05.08.2022" TargetMode="External"/><Relationship Id="rId20" Type="http://schemas.openxmlformats.org/officeDocument/2006/relationships/hyperlink" Target="https://login.consultant.ru/link/?req=doc&amp;demo=2&amp;base=LAW&amp;n=371957&amp;date=05.08.2022&amp;dst=100107&amp;field=134" TargetMode="External"/><Relationship Id="rId41" Type="http://schemas.openxmlformats.org/officeDocument/2006/relationships/hyperlink" Target="https://login.consultant.ru/link/?req=doc&amp;demo=2&amp;base=LAW&amp;n=371957&amp;date=05.08.2022&amp;dst=100183&amp;field=134" TargetMode="External"/><Relationship Id="rId54" Type="http://schemas.openxmlformats.org/officeDocument/2006/relationships/hyperlink" Target="https://login.consultant.ru/link/?req=doc&amp;demo=2&amp;base=LAW&amp;n=422125&amp;date=05.08.2022&amp;dst=2435&amp;field=134" TargetMode="External"/><Relationship Id="rId62" Type="http://schemas.openxmlformats.org/officeDocument/2006/relationships/hyperlink" Target="https://login.consultant.ru/link/?req=doc&amp;demo=2&amp;base=LAW&amp;n=371957&amp;date=05.08.2022&amp;dst=100331&amp;field=134" TargetMode="External"/><Relationship Id="rId70" Type="http://schemas.openxmlformats.org/officeDocument/2006/relationships/hyperlink" Target="https://login.consultant.ru/link/?req=doc&amp;demo=2&amp;base=LAW&amp;n=410536&amp;date=05.08.2022" TargetMode="External"/><Relationship Id="rId75" Type="http://schemas.openxmlformats.org/officeDocument/2006/relationships/hyperlink" Target="https://login.consultant.ru/link/?req=doc&amp;demo=2&amp;base=LAW&amp;n=410536&amp;date=05.08.2022&amp;dst=1694&amp;field=134" TargetMode="External"/><Relationship Id="rId83" Type="http://schemas.openxmlformats.org/officeDocument/2006/relationships/hyperlink" Target="https://login.consultant.ru/link/?req=doc&amp;demo=2&amp;base=LAW&amp;n=410536&amp;date=05.08.2022&amp;dst=1726&amp;field=134" TargetMode="External"/><Relationship Id="rId88" Type="http://schemas.openxmlformats.org/officeDocument/2006/relationships/hyperlink" Target="https://login.consultant.ru/link/?req=doc&amp;demo=2&amp;base=LAW&amp;n=410536&amp;date=05.08.2022&amp;dst=2138&amp;field=134" TargetMode="External"/><Relationship Id="rId91" Type="http://schemas.openxmlformats.org/officeDocument/2006/relationships/hyperlink" Target="https://login.consultant.ru/link/?req=doc&amp;demo=2&amp;base=LAW&amp;n=410536&amp;date=05.08.2022&amp;dst=315&amp;field=134" TargetMode="External"/><Relationship Id="rId96" Type="http://schemas.openxmlformats.org/officeDocument/2006/relationships/hyperlink" Target="https://login.consultant.ru/link/?req=doc&amp;demo=2&amp;base=LAW&amp;n=410535&amp;date=05.08.2022&amp;dst=232&amp;field=134" TargetMode="External"/><Relationship Id="rId111" Type="http://schemas.openxmlformats.org/officeDocument/2006/relationships/hyperlink" Target="https://login.consultant.ru/link/?req=doc&amp;demo=2&amp;base=LAW&amp;n=422121&amp;date=05.08.2022&amp;dst=172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demo=2&amp;base=LAW&amp;n=371957&amp;date=05.08.2022&amp;dst=100047&amp;field=134" TargetMode="External"/><Relationship Id="rId23" Type="http://schemas.openxmlformats.org/officeDocument/2006/relationships/hyperlink" Target="https://login.consultant.ru/link/?req=doc&amp;demo=2&amp;base=LAW&amp;n=371957&amp;date=05.08.2022&amp;dst=100102&amp;field=134" TargetMode="External"/><Relationship Id="rId28" Type="http://schemas.openxmlformats.org/officeDocument/2006/relationships/hyperlink" Target="https://login.consultant.ru/link/?req=doc&amp;demo=2&amp;base=LAW&amp;n=371957&amp;date=05.08.2022&amp;dst=100191&amp;field=134" TargetMode="External"/><Relationship Id="rId36" Type="http://schemas.openxmlformats.org/officeDocument/2006/relationships/hyperlink" Target="https://login.consultant.ru/link/?req=doc&amp;demo=2&amp;base=LAW&amp;n=371957&amp;date=05.08.2022&amp;dst=12&amp;field=134" TargetMode="External"/><Relationship Id="rId49" Type="http://schemas.openxmlformats.org/officeDocument/2006/relationships/hyperlink" Target="https://login.consultant.ru/link/?req=doc&amp;demo=2&amp;base=LAW&amp;n=371957&amp;date=05.08.2022&amp;dst=100249&amp;field=134" TargetMode="External"/><Relationship Id="rId57" Type="http://schemas.openxmlformats.org/officeDocument/2006/relationships/hyperlink" Target="https://login.consultant.ru/link/?req=doc&amp;demo=2&amp;base=LAW&amp;n=371957&amp;date=05.08.2022&amp;dst=100326&amp;field=134" TargetMode="External"/><Relationship Id="rId106" Type="http://schemas.openxmlformats.org/officeDocument/2006/relationships/hyperlink" Target="https://login.consultant.ru/link/?req=doc&amp;demo=2&amp;base=LAW&amp;n=422121&amp;date=05.08.2022&amp;dst=819&amp;field=134" TargetMode="External"/><Relationship Id="rId114" Type="http://schemas.openxmlformats.org/officeDocument/2006/relationships/hyperlink" Target="https://login.consultant.ru/link/?req=doc&amp;demo=2&amp;base=LAW&amp;n=416268&amp;date=05.08.2022&amp;dst=3345&amp;field=134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login.consultant.ru/link/?req=doc&amp;demo=2&amp;base=LAW&amp;n=371957&amp;date=05.08.2022&amp;dst=100023&amp;field=134" TargetMode="External"/><Relationship Id="rId31" Type="http://schemas.openxmlformats.org/officeDocument/2006/relationships/hyperlink" Target="https://login.consultant.ru/link/?req=doc&amp;demo=2&amp;base=LAW&amp;n=422121&amp;date=05.08.2022" TargetMode="External"/><Relationship Id="rId44" Type="http://schemas.openxmlformats.org/officeDocument/2006/relationships/hyperlink" Target="https://login.consultant.ru/link/?req=doc&amp;demo=2&amp;base=LAW&amp;n=371957&amp;date=05.08.2022&amp;dst=15&amp;field=134" TargetMode="External"/><Relationship Id="rId52" Type="http://schemas.openxmlformats.org/officeDocument/2006/relationships/hyperlink" Target="https://login.consultant.ru/link/?req=doc&amp;demo=2&amp;base=LAW&amp;n=371957&amp;date=05.08.2022&amp;dst=100309&amp;field=134" TargetMode="External"/><Relationship Id="rId60" Type="http://schemas.openxmlformats.org/officeDocument/2006/relationships/hyperlink" Target="https://login.consultant.ru/link/?req=doc&amp;demo=2&amp;base=LAW&amp;n=371957&amp;date=05.08.2022&amp;dst=100331&amp;field=134" TargetMode="External"/><Relationship Id="rId65" Type="http://schemas.openxmlformats.org/officeDocument/2006/relationships/hyperlink" Target="https://login.consultant.ru/link/?req=doc&amp;demo=2&amp;base=LAW&amp;n=371957&amp;date=05.08.2022&amp;dst=100351&amp;field=134" TargetMode="External"/><Relationship Id="rId73" Type="http://schemas.openxmlformats.org/officeDocument/2006/relationships/hyperlink" Target="https://login.consultant.ru/link/?req=doc&amp;demo=2&amp;base=LAW&amp;n=410536&amp;date=05.08.2022&amp;dst=1689&amp;field=134" TargetMode="External"/><Relationship Id="rId78" Type="http://schemas.openxmlformats.org/officeDocument/2006/relationships/hyperlink" Target="https://login.consultant.ru/link/?req=doc&amp;demo=2&amp;base=LAW&amp;n=410536&amp;date=05.08.2022&amp;dst=1701&amp;field=134" TargetMode="External"/><Relationship Id="rId81" Type="http://schemas.openxmlformats.org/officeDocument/2006/relationships/hyperlink" Target="https://login.consultant.ru/link/?req=doc&amp;demo=2&amp;base=LAW&amp;n=410536&amp;date=05.08.2022&amp;dst=1720&amp;field=134" TargetMode="External"/><Relationship Id="rId86" Type="http://schemas.openxmlformats.org/officeDocument/2006/relationships/hyperlink" Target="https://login.consultant.ru/link/?req=doc&amp;demo=2&amp;base=LAW&amp;n=410536&amp;date=05.08.2022&amp;dst=1728&amp;field=134" TargetMode="External"/><Relationship Id="rId94" Type="http://schemas.openxmlformats.org/officeDocument/2006/relationships/hyperlink" Target="https://login.consultant.ru/link/?req=doc&amp;demo=2&amp;base=LAW&amp;n=410535&amp;date=05.08.2022&amp;dst=214&amp;field=134" TargetMode="External"/><Relationship Id="rId99" Type="http://schemas.openxmlformats.org/officeDocument/2006/relationships/hyperlink" Target="https://login.consultant.ru/link/?req=doc&amp;demo=2&amp;base=LAW&amp;n=422121&amp;date=05.08.2022&amp;dst=431&amp;field=134" TargetMode="External"/><Relationship Id="rId101" Type="http://schemas.openxmlformats.org/officeDocument/2006/relationships/hyperlink" Target="https://login.consultant.ru/link/?req=doc&amp;demo=2&amp;base=LAW&amp;n=410535&amp;date=05.08.2022&amp;dst=10001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71957&amp;date=05.08.2022" TargetMode="External"/><Relationship Id="rId13" Type="http://schemas.openxmlformats.org/officeDocument/2006/relationships/hyperlink" Target="https://login.consultant.ru/link/?req=doc&amp;demo=2&amp;base=LAW&amp;n=371957&amp;date=05.08.2022&amp;dst=100048&amp;field=134" TargetMode="External"/><Relationship Id="rId18" Type="http://schemas.openxmlformats.org/officeDocument/2006/relationships/hyperlink" Target="https://login.consultant.ru/link/?req=doc&amp;demo=2&amp;base=LAW&amp;n=371957&amp;date=05.08.2022&amp;dst=100102&amp;field=134" TargetMode="External"/><Relationship Id="rId39" Type="http://schemas.openxmlformats.org/officeDocument/2006/relationships/hyperlink" Target="https://login.consultant.ru/link/?req=doc&amp;demo=2&amp;base=LAW&amp;n=371957&amp;date=05.08.2022&amp;dst=13&amp;field=134" TargetMode="External"/><Relationship Id="rId109" Type="http://schemas.openxmlformats.org/officeDocument/2006/relationships/hyperlink" Target="https://login.consultant.ru/link/?req=doc&amp;demo=2&amp;base=LAW&amp;n=422121&amp;date=05.08.2022&amp;dst=1582&amp;field=134" TargetMode="External"/><Relationship Id="rId34" Type="http://schemas.openxmlformats.org/officeDocument/2006/relationships/hyperlink" Target="https://login.consultant.ru/link/?req=doc&amp;demo=2&amp;base=LAW&amp;n=371957&amp;date=05.08.2022&amp;dst=100183&amp;field=134" TargetMode="External"/><Relationship Id="rId50" Type="http://schemas.openxmlformats.org/officeDocument/2006/relationships/hyperlink" Target="https://login.consultant.ru/link/?req=doc&amp;demo=2&amp;base=LAW&amp;n=371957&amp;date=05.08.2022&amp;dst=100253&amp;field=134" TargetMode="External"/><Relationship Id="rId55" Type="http://schemas.openxmlformats.org/officeDocument/2006/relationships/hyperlink" Target="https://login.consultant.ru/link/?req=doc&amp;demo=2&amp;base=LAW&amp;n=371957&amp;date=05.08.2022&amp;dst=100325&amp;field=134" TargetMode="External"/><Relationship Id="rId76" Type="http://schemas.openxmlformats.org/officeDocument/2006/relationships/hyperlink" Target="https://login.consultant.ru/link/?req=doc&amp;demo=2&amp;base=LAW&amp;n=410536&amp;date=05.08.2022&amp;dst=465&amp;field=134" TargetMode="External"/><Relationship Id="rId97" Type="http://schemas.openxmlformats.org/officeDocument/2006/relationships/hyperlink" Target="https://login.consultant.ru/link/?req=doc&amp;demo=2&amp;base=LAW&amp;n=422121&amp;date=05.08.2022&amp;dst=431&amp;field=134" TargetMode="External"/><Relationship Id="rId104" Type="http://schemas.openxmlformats.org/officeDocument/2006/relationships/hyperlink" Target="https://login.consultant.ru/link/?req=doc&amp;demo=2&amp;base=LAW&amp;n=422121&amp;date=05.08.2022&amp;dst=756&amp;field=13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2&amp;base=LAW&amp;n=410536&amp;date=05.08.2022&amp;dst=1688&amp;field=134" TargetMode="External"/><Relationship Id="rId92" Type="http://schemas.openxmlformats.org/officeDocument/2006/relationships/hyperlink" Target="https://login.consultant.ru/link/?req=doc&amp;demo=2&amp;base=LAW&amp;n=410536&amp;date=05.08.2022&amp;dst=230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371957&amp;date=05.08.2022&amp;dst=100193&amp;field=134" TargetMode="External"/><Relationship Id="rId24" Type="http://schemas.openxmlformats.org/officeDocument/2006/relationships/hyperlink" Target="https://login.consultant.ru/link/?req=doc&amp;demo=2&amp;base=LAW&amp;n=371957&amp;date=05.08.2022&amp;dst=100140&amp;field=134" TargetMode="External"/><Relationship Id="rId40" Type="http://schemas.openxmlformats.org/officeDocument/2006/relationships/hyperlink" Target="https://login.consultant.ru/link/?req=doc&amp;demo=2&amp;base=LAW&amp;n=371957&amp;date=05.08.2022&amp;dst=100233&amp;field=134" TargetMode="External"/><Relationship Id="rId45" Type="http://schemas.openxmlformats.org/officeDocument/2006/relationships/hyperlink" Target="https://login.consultant.ru/link/?req=doc&amp;demo=2&amp;base=LAW&amp;n=371957&amp;date=05.08.2022&amp;dst=16&amp;field=134" TargetMode="External"/><Relationship Id="rId66" Type="http://schemas.openxmlformats.org/officeDocument/2006/relationships/hyperlink" Target="https://login.consultant.ru/link/?req=doc&amp;demo=2&amp;base=LAW&amp;n=371957&amp;date=05.08.2022&amp;dst=100349&amp;field=134" TargetMode="External"/><Relationship Id="rId87" Type="http://schemas.openxmlformats.org/officeDocument/2006/relationships/hyperlink" Target="https://login.consultant.ru/link/?req=doc&amp;demo=2&amp;base=LAW&amp;n=410536&amp;date=05.08.2022&amp;dst=2033&amp;field=134" TargetMode="External"/><Relationship Id="rId110" Type="http://schemas.openxmlformats.org/officeDocument/2006/relationships/hyperlink" Target="https://login.consultant.ru/link/?req=doc&amp;demo=2&amp;base=LAW&amp;n=410535&amp;date=05.08.2022&amp;dst=100016&amp;field=134" TargetMode="External"/><Relationship Id="rId115" Type="http://schemas.openxmlformats.org/officeDocument/2006/relationships/hyperlink" Target="https://login.consultant.ru/link/?req=doc&amp;demo=2&amp;base=LAW&amp;n=416268&amp;date=05.08.2022&amp;dst=165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7990</Words>
  <Characters>45543</Characters>
  <Application>Microsoft Office Word</Application>
  <DocSecurity>2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14.07.2022 N 312-ФЗ"О внесении изменений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отдельные законодател</vt:lpstr>
    </vt:vector>
  </TitlesOfParts>
  <Company>КонсультантПлюс Версия 4022.00.09</Company>
  <LinksUpToDate>false</LinksUpToDate>
  <CharactersWithSpaces>53427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14.07.2022 N 312-ФЗ"О внесении изменений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отдельные законодател</dc:title>
  <dc:creator>1293341</dc:creator>
  <cp:lastModifiedBy>1293341</cp:lastModifiedBy>
  <cp:revision>2</cp:revision>
  <dcterms:created xsi:type="dcterms:W3CDTF">2022-08-06T06:09:00Z</dcterms:created>
  <dcterms:modified xsi:type="dcterms:W3CDTF">2022-08-06T06:09:00Z</dcterms:modified>
</cp:coreProperties>
</file>